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67414" w:rsidRPr="00D55D82" w:rsidRDefault="00857227">
      <w:pPr>
        <w:spacing w:beforeLines="100" w:before="312" w:afterLines="100" w:after="312"/>
        <w:jc w:val="center"/>
        <w:rPr>
          <w:rFonts w:ascii="黑体" w:eastAsia="黑体" w:hAnsi="黑体"/>
          <w:b/>
          <w:sz w:val="36"/>
          <w:szCs w:val="36"/>
        </w:rPr>
      </w:pPr>
      <w:r w:rsidRPr="00D55D82">
        <w:rPr>
          <w:rFonts w:ascii="黑体" w:eastAsia="黑体" w:hAnsi="黑体" w:hint="eastAsia"/>
          <w:b/>
          <w:sz w:val="36"/>
          <w:szCs w:val="36"/>
        </w:rPr>
        <w:t>贵州大学固定资产管理规定(暂行)</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为加强学校固定资</w:t>
      </w:r>
      <w:bookmarkStart w:id="0" w:name="_GoBack"/>
      <w:bookmarkEnd w:id="0"/>
      <w:r w:rsidRPr="00D55D82">
        <w:rPr>
          <w:rFonts w:ascii="宋体" w:hAnsi="宋体"/>
          <w:sz w:val="28"/>
          <w:szCs w:val="24"/>
        </w:rPr>
        <w:t>产管理，</w:t>
      </w:r>
      <w:r w:rsidRPr="00D55D82">
        <w:rPr>
          <w:rFonts w:ascii="宋体" w:hAnsi="宋体" w:hint="eastAsia"/>
          <w:sz w:val="28"/>
          <w:szCs w:val="24"/>
        </w:rPr>
        <w:t>防止铺张浪费，降低成本，提高固定资产使用效率，实现资产管理与预算管理、财务管理的有机结合，</w:t>
      </w:r>
      <w:r w:rsidRPr="00D55D82">
        <w:rPr>
          <w:rFonts w:ascii="宋体" w:hAnsi="宋体"/>
          <w:sz w:val="28"/>
          <w:szCs w:val="24"/>
        </w:rPr>
        <w:t>根据</w:t>
      </w:r>
      <w:r w:rsidRPr="00D55D82">
        <w:rPr>
          <w:rFonts w:ascii="宋体" w:hAnsi="宋体" w:hint="eastAsia"/>
          <w:sz w:val="28"/>
          <w:szCs w:val="24"/>
        </w:rPr>
        <w:t>《贵州省省级行政事业单位国有资产管理暂行办法》（黔财资</w:t>
      </w:r>
      <w:r w:rsidRPr="00D55D82">
        <w:rPr>
          <w:rFonts w:ascii="宋体" w:hAnsi="宋体"/>
          <w:sz w:val="28"/>
          <w:szCs w:val="24"/>
        </w:rPr>
        <w:t>〔</w:t>
      </w:r>
      <w:r w:rsidRPr="00D55D82">
        <w:rPr>
          <w:rFonts w:ascii="宋体" w:hAnsi="宋体" w:hint="eastAsia"/>
          <w:sz w:val="28"/>
          <w:szCs w:val="24"/>
        </w:rPr>
        <w:t>2010</w:t>
      </w:r>
      <w:r w:rsidRPr="00D55D82">
        <w:rPr>
          <w:rFonts w:ascii="宋体" w:hAnsi="宋体"/>
          <w:sz w:val="28"/>
          <w:szCs w:val="24"/>
        </w:rPr>
        <w:t>〕</w:t>
      </w:r>
      <w:r w:rsidRPr="00D55D82">
        <w:rPr>
          <w:rFonts w:ascii="宋体" w:hAnsi="宋体" w:hint="eastAsia"/>
          <w:sz w:val="28"/>
          <w:szCs w:val="24"/>
        </w:rPr>
        <w:t>44号）、《贵州省省级行政事业单位国有资产配置管理暂行办法》（黔财资</w:t>
      </w:r>
      <w:r w:rsidRPr="00D55D82">
        <w:rPr>
          <w:rFonts w:ascii="宋体" w:hAnsi="宋体"/>
          <w:sz w:val="28"/>
          <w:szCs w:val="24"/>
        </w:rPr>
        <w:t>〔</w:t>
      </w:r>
      <w:r w:rsidRPr="00D55D82">
        <w:rPr>
          <w:rFonts w:ascii="宋体" w:hAnsi="宋体" w:hint="eastAsia"/>
          <w:sz w:val="28"/>
          <w:szCs w:val="24"/>
        </w:rPr>
        <w:t>2012</w:t>
      </w:r>
      <w:r w:rsidRPr="00D55D82">
        <w:rPr>
          <w:rFonts w:ascii="宋体" w:hAnsi="宋体"/>
          <w:sz w:val="28"/>
          <w:szCs w:val="24"/>
        </w:rPr>
        <w:t>〕</w:t>
      </w:r>
      <w:r w:rsidRPr="00D55D82">
        <w:rPr>
          <w:rFonts w:ascii="宋体" w:hAnsi="宋体" w:hint="eastAsia"/>
          <w:sz w:val="28"/>
          <w:szCs w:val="24"/>
        </w:rPr>
        <w:t>3号）及《贵州大学国有资产管理暂行办法（2020年修订版）》等有关规定，结合我校实际</w:t>
      </w:r>
      <w:r w:rsidRPr="00D55D82">
        <w:rPr>
          <w:rFonts w:ascii="宋体" w:hAnsi="宋体"/>
          <w:sz w:val="28"/>
          <w:szCs w:val="24"/>
        </w:rPr>
        <w:t>，</w:t>
      </w:r>
      <w:r w:rsidRPr="00D55D82">
        <w:rPr>
          <w:rFonts w:ascii="宋体" w:hAnsi="宋体" w:hint="eastAsia"/>
          <w:sz w:val="28"/>
          <w:szCs w:val="24"/>
        </w:rPr>
        <w:t>特</w:t>
      </w:r>
      <w:r w:rsidRPr="00D55D82">
        <w:rPr>
          <w:rFonts w:ascii="宋体" w:hAnsi="宋体"/>
          <w:sz w:val="28"/>
          <w:szCs w:val="24"/>
        </w:rPr>
        <w:t>制定</w:t>
      </w:r>
      <w:r w:rsidRPr="00D55D82">
        <w:rPr>
          <w:rFonts w:ascii="宋体" w:hAnsi="宋体" w:hint="eastAsia"/>
          <w:sz w:val="28"/>
          <w:szCs w:val="24"/>
        </w:rPr>
        <w:t>本规定</w:t>
      </w:r>
      <w:r w:rsidRPr="00D55D82">
        <w:rPr>
          <w:rFonts w:ascii="宋体" w:hAnsi="宋体"/>
          <w:sz w:val="28"/>
          <w:szCs w:val="24"/>
        </w:rPr>
        <w:t>。</w:t>
      </w:r>
    </w:p>
    <w:p w:rsidR="00067414" w:rsidRPr="00D55D82" w:rsidRDefault="00857227">
      <w:pPr>
        <w:spacing w:beforeLines="50" w:before="156" w:afterLines="50" w:after="156"/>
        <w:jc w:val="center"/>
        <w:rPr>
          <w:rFonts w:ascii="黑体" w:eastAsia="黑体" w:hAnsi="黑体"/>
          <w:sz w:val="30"/>
          <w:szCs w:val="30"/>
        </w:rPr>
      </w:pPr>
      <w:r w:rsidRPr="00D55D82">
        <w:rPr>
          <w:rFonts w:ascii="黑体" w:eastAsia="黑体" w:hAnsi="黑体" w:hint="eastAsia"/>
          <w:b/>
          <w:bCs/>
          <w:sz w:val="30"/>
          <w:szCs w:val="30"/>
        </w:rPr>
        <w:t>第</w:t>
      </w:r>
      <w:r w:rsidRPr="00D55D82">
        <w:rPr>
          <w:rFonts w:ascii="黑体" w:eastAsia="黑体" w:hAnsi="黑体"/>
          <w:b/>
          <w:bCs/>
          <w:sz w:val="30"/>
          <w:szCs w:val="30"/>
        </w:rPr>
        <w:t>一</w:t>
      </w:r>
      <w:r w:rsidRPr="00D55D82">
        <w:rPr>
          <w:rFonts w:ascii="黑体" w:eastAsia="黑体" w:hAnsi="黑体" w:hint="eastAsia"/>
          <w:b/>
          <w:bCs/>
          <w:sz w:val="30"/>
          <w:szCs w:val="30"/>
        </w:rPr>
        <w:t xml:space="preserve">章 </w:t>
      </w:r>
      <w:r w:rsidRPr="00D55D82">
        <w:rPr>
          <w:rFonts w:ascii="黑体" w:eastAsia="黑体" w:hAnsi="黑体"/>
          <w:b/>
          <w:bCs/>
          <w:sz w:val="30"/>
          <w:szCs w:val="30"/>
        </w:rPr>
        <w:t>总则</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第一条</w:t>
      </w:r>
      <w:r w:rsidRPr="00D55D82">
        <w:rPr>
          <w:rFonts w:ascii="宋体" w:hAnsi="宋体" w:hint="eastAsia"/>
          <w:sz w:val="28"/>
          <w:szCs w:val="24"/>
        </w:rPr>
        <w:t xml:space="preserve"> </w:t>
      </w:r>
      <w:r w:rsidRPr="00D55D82">
        <w:rPr>
          <w:rFonts w:ascii="宋体" w:hAnsi="宋体"/>
          <w:sz w:val="28"/>
          <w:szCs w:val="24"/>
        </w:rPr>
        <w:t>学校固定资产是我校资产</w:t>
      </w:r>
      <w:r w:rsidRPr="00D55D82">
        <w:rPr>
          <w:rFonts w:ascii="宋体" w:hAnsi="宋体" w:hint="eastAsia"/>
          <w:sz w:val="28"/>
          <w:szCs w:val="24"/>
        </w:rPr>
        <w:t>的</w:t>
      </w:r>
      <w:r w:rsidRPr="00D55D82">
        <w:rPr>
          <w:rFonts w:ascii="宋体" w:hAnsi="宋体"/>
          <w:sz w:val="28"/>
          <w:szCs w:val="24"/>
        </w:rPr>
        <w:t>重要组成部分，是保证教学</w:t>
      </w:r>
      <w:r w:rsidRPr="00D55D82">
        <w:rPr>
          <w:rFonts w:ascii="宋体" w:hAnsi="宋体" w:hint="eastAsia"/>
          <w:sz w:val="28"/>
          <w:szCs w:val="24"/>
        </w:rPr>
        <w:t>、实验</w:t>
      </w:r>
      <w:r w:rsidRPr="00D55D82">
        <w:rPr>
          <w:rFonts w:ascii="宋体" w:hAnsi="宋体"/>
          <w:sz w:val="28"/>
          <w:szCs w:val="24"/>
        </w:rPr>
        <w:t>、科研、生产</w:t>
      </w:r>
      <w:r w:rsidRPr="00D55D82">
        <w:rPr>
          <w:rFonts w:ascii="宋体" w:hAnsi="宋体" w:hint="eastAsia"/>
          <w:sz w:val="28"/>
          <w:szCs w:val="24"/>
        </w:rPr>
        <w:t>顺利进行</w:t>
      </w:r>
      <w:r w:rsidRPr="00D55D82">
        <w:rPr>
          <w:rFonts w:ascii="宋体" w:hAnsi="宋体"/>
          <w:sz w:val="28"/>
          <w:szCs w:val="24"/>
        </w:rPr>
        <w:t>和</w:t>
      </w:r>
      <w:r w:rsidRPr="00D55D82">
        <w:rPr>
          <w:rFonts w:ascii="宋体" w:hAnsi="宋体" w:hint="eastAsia"/>
          <w:sz w:val="28"/>
          <w:szCs w:val="24"/>
        </w:rPr>
        <w:t>全校师生工作、学习、</w:t>
      </w:r>
      <w:r w:rsidRPr="00D55D82">
        <w:rPr>
          <w:rFonts w:ascii="宋体" w:hAnsi="宋体"/>
          <w:sz w:val="28"/>
          <w:szCs w:val="24"/>
        </w:rPr>
        <w:t>生活等</w:t>
      </w:r>
      <w:r w:rsidRPr="00D55D82">
        <w:rPr>
          <w:rFonts w:ascii="宋体" w:hAnsi="宋体" w:hint="eastAsia"/>
          <w:sz w:val="28"/>
          <w:szCs w:val="24"/>
        </w:rPr>
        <w:t>活动</w:t>
      </w:r>
      <w:r w:rsidRPr="00D55D82">
        <w:rPr>
          <w:rFonts w:ascii="宋体" w:hAnsi="宋体"/>
          <w:sz w:val="28"/>
          <w:szCs w:val="24"/>
        </w:rPr>
        <w:t>正常</w:t>
      </w:r>
      <w:r w:rsidRPr="00D55D82">
        <w:rPr>
          <w:rFonts w:ascii="宋体" w:hAnsi="宋体" w:hint="eastAsia"/>
          <w:sz w:val="28"/>
          <w:szCs w:val="24"/>
        </w:rPr>
        <w:t>开展</w:t>
      </w:r>
      <w:r w:rsidRPr="00D55D82">
        <w:rPr>
          <w:rFonts w:ascii="宋体" w:hAnsi="宋体"/>
          <w:sz w:val="28"/>
          <w:szCs w:val="24"/>
        </w:rPr>
        <w:t>的重要</w:t>
      </w:r>
      <w:r w:rsidRPr="00D55D82">
        <w:rPr>
          <w:rFonts w:ascii="宋体" w:hAnsi="宋体" w:hint="eastAsia"/>
          <w:sz w:val="28"/>
          <w:szCs w:val="24"/>
        </w:rPr>
        <w:t>物质</w:t>
      </w:r>
      <w:r w:rsidRPr="00D55D82">
        <w:rPr>
          <w:rFonts w:ascii="宋体" w:hAnsi="宋体"/>
          <w:sz w:val="28"/>
          <w:szCs w:val="24"/>
        </w:rPr>
        <w:t>基础。对固定资产的管理和使用，必须贯彻“统一领导</w:t>
      </w:r>
      <w:r w:rsidRPr="00D55D82">
        <w:rPr>
          <w:rFonts w:ascii="宋体" w:hAnsi="宋体" w:hint="eastAsia"/>
          <w:sz w:val="28"/>
          <w:szCs w:val="24"/>
        </w:rPr>
        <w:t>、分级</w:t>
      </w:r>
      <w:r w:rsidRPr="00D55D82">
        <w:rPr>
          <w:rFonts w:ascii="宋体" w:hAnsi="宋体"/>
          <w:sz w:val="28"/>
          <w:szCs w:val="24"/>
        </w:rPr>
        <w:t>负责</w:t>
      </w:r>
      <w:r w:rsidRPr="00D55D82">
        <w:rPr>
          <w:rFonts w:ascii="宋体" w:hAnsi="宋体" w:hint="eastAsia"/>
          <w:sz w:val="28"/>
          <w:szCs w:val="24"/>
        </w:rPr>
        <w:t>、科学配置、</w:t>
      </w:r>
      <w:r w:rsidRPr="00D55D82">
        <w:rPr>
          <w:rFonts w:ascii="宋体" w:hAnsi="宋体"/>
          <w:sz w:val="28"/>
          <w:szCs w:val="24"/>
        </w:rPr>
        <w:t>物尽其用”的原则。要健全验收</w:t>
      </w:r>
      <w:r w:rsidRPr="00D55D82">
        <w:rPr>
          <w:rFonts w:ascii="宋体" w:hAnsi="宋体" w:hint="eastAsia"/>
          <w:sz w:val="28"/>
          <w:szCs w:val="24"/>
        </w:rPr>
        <w:t>入库</w:t>
      </w:r>
      <w:r w:rsidRPr="00D55D82">
        <w:rPr>
          <w:rFonts w:ascii="宋体" w:hAnsi="宋体"/>
          <w:sz w:val="28"/>
          <w:szCs w:val="24"/>
        </w:rPr>
        <w:t>、维修保养等管理制度，使固定资产</w:t>
      </w:r>
      <w:r w:rsidRPr="00D55D82">
        <w:rPr>
          <w:rFonts w:ascii="宋体" w:hAnsi="宋体" w:hint="eastAsia"/>
          <w:sz w:val="28"/>
          <w:szCs w:val="24"/>
        </w:rPr>
        <w:t>在合理使用期限内</w:t>
      </w:r>
      <w:r w:rsidRPr="00D55D82">
        <w:rPr>
          <w:rFonts w:ascii="宋体" w:hAnsi="宋体"/>
          <w:sz w:val="28"/>
          <w:szCs w:val="24"/>
        </w:rPr>
        <w:t>保持完好可用状态，防止国有资产流失，促进其</w:t>
      </w:r>
      <w:r w:rsidRPr="00D55D82">
        <w:rPr>
          <w:rFonts w:ascii="宋体" w:hAnsi="宋体" w:hint="eastAsia"/>
          <w:sz w:val="28"/>
          <w:szCs w:val="24"/>
        </w:rPr>
        <w:t>发挥功能和效用</w:t>
      </w:r>
      <w:r w:rsidRPr="00D55D82">
        <w:rPr>
          <w:rFonts w:ascii="宋体" w:hAnsi="宋体"/>
          <w:sz w:val="28"/>
          <w:szCs w:val="24"/>
        </w:rPr>
        <w:t>。</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第二条</w:t>
      </w:r>
      <w:r w:rsidRPr="00D55D82">
        <w:rPr>
          <w:rFonts w:ascii="宋体" w:hAnsi="宋体" w:hint="eastAsia"/>
          <w:sz w:val="28"/>
          <w:szCs w:val="24"/>
        </w:rPr>
        <w:t xml:space="preserve"> </w:t>
      </w:r>
      <w:r w:rsidRPr="00D55D82">
        <w:rPr>
          <w:rFonts w:ascii="宋体" w:hAnsi="宋体"/>
          <w:sz w:val="28"/>
          <w:szCs w:val="24"/>
        </w:rPr>
        <w:t>逐步建立一支与学校改革</w:t>
      </w:r>
      <w:r w:rsidRPr="00D55D82">
        <w:rPr>
          <w:rFonts w:ascii="宋体" w:hAnsi="宋体" w:hint="eastAsia"/>
          <w:sz w:val="28"/>
          <w:szCs w:val="24"/>
        </w:rPr>
        <w:t>、</w:t>
      </w:r>
      <w:r w:rsidRPr="00D55D82">
        <w:rPr>
          <w:rFonts w:ascii="宋体" w:hAnsi="宋体"/>
          <w:sz w:val="28"/>
          <w:szCs w:val="24"/>
        </w:rPr>
        <w:t>发展</w:t>
      </w:r>
      <w:r w:rsidRPr="00D55D82">
        <w:rPr>
          <w:rFonts w:ascii="宋体" w:hAnsi="宋体" w:hint="eastAsia"/>
          <w:sz w:val="28"/>
          <w:szCs w:val="24"/>
        </w:rPr>
        <w:t>、</w:t>
      </w:r>
      <w:r w:rsidRPr="00D55D82">
        <w:rPr>
          <w:rFonts w:ascii="宋体" w:hAnsi="宋体"/>
          <w:sz w:val="28"/>
          <w:szCs w:val="24"/>
        </w:rPr>
        <w:t>建设相适应的固定资产管理队伍，对管理人员要</w:t>
      </w:r>
      <w:r w:rsidRPr="00D55D82">
        <w:rPr>
          <w:rFonts w:ascii="宋体" w:hAnsi="宋体" w:hint="eastAsia"/>
          <w:sz w:val="28"/>
          <w:szCs w:val="24"/>
        </w:rPr>
        <w:t>加强业务培训和</w:t>
      </w:r>
      <w:r w:rsidRPr="00D55D82">
        <w:rPr>
          <w:rFonts w:ascii="宋体" w:hAnsi="宋体"/>
          <w:sz w:val="28"/>
          <w:szCs w:val="24"/>
        </w:rPr>
        <w:t>考核，保持管理人员的相对稳定，以保证各项管理</w:t>
      </w:r>
      <w:r w:rsidRPr="00D55D82">
        <w:rPr>
          <w:rFonts w:ascii="宋体" w:hAnsi="宋体" w:hint="eastAsia"/>
          <w:sz w:val="28"/>
          <w:szCs w:val="24"/>
        </w:rPr>
        <w:t>工作抓好</w:t>
      </w:r>
      <w:r w:rsidRPr="00D55D82">
        <w:rPr>
          <w:rFonts w:ascii="宋体" w:hAnsi="宋体"/>
          <w:sz w:val="28"/>
          <w:szCs w:val="24"/>
        </w:rPr>
        <w:t>落实。</w:t>
      </w:r>
    </w:p>
    <w:p w:rsidR="00067414" w:rsidRPr="00D55D82" w:rsidRDefault="00857227">
      <w:pPr>
        <w:spacing w:beforeLines="50" w:before="156" w:afterLines="50" w:after="156"/>
        <w:jc w:val="center"/>
        <w:rPr>
          <w:rFonts w:ascii="黑体" w:eastAsia="黑体" w:hAnsi="黑体"/>
          <w:b/>
          <w:bCs/>
          <w:sz w:val="30"/>
          <w:szCs w:val="30"/>
        </w:rPr>
      </w:pPr>
      <w:r w:rsidRPr="00D55D82">
        <w:rPr>
          <w:rFonts w:ascii="黑体" w:eastAsia="黑体" w:hAnsi="黑体" w:hint="eastAsia"/>
          <w:b/>
          <w:bCs/>
          <w:sz w:val="30"/>
          <w:szCs w:val="30"/>
        </w:rPr>
        <w:t>第</w:t>
      </w:r>
      <w:r w:rsidRPr="00D55D82">
        <w:rPr>
          <w:rFonts w:ascii="黑体" w:eastAsia="黑体" w:hAnsi="黑体"/>
          <w:b/>
          <w:bCs/>
          <w:sz w:val="30"/>
          <w:szCs w:val="30"/>
        </w:rPr>
        <w:t>二</w:t>
      </w:r>
      <w:r w:rsidRPr="00D55D82">
        <w:rPr>
          <w:rFonts w:ascii="黑体" w:eastAsia="黑体" w:hAnsi="黑体" w:hint="eastAsia"/>
          <w:b/>
          <w:bCs/>
          <w:sz w:val="30"/>
          <w:szCs w:val="30"/>
        </w:rPr>
        <w:t>章 定义</w:t>
      </w:r>
      <w:r w:rsidRPr="00D55D82">
        <w:rPr>
          <w:rFonts w:ascii="黑体" w:eastAsia="黑体" w:hAnsi="黑体"/>
          <w:b/>
          <w:bCs/>
          <w:sz w:val="30"/>
          <w:szCs w:val="30"/>
        </w:rPr>
        <w:t>、分类和</w:t>
      </w:r>
      <w:r w:rsidRPr="00D55D82">
        <w:rPr>
          <w:rFonts w:ascii="黑体" w:eastAsia="黑体" w:hAnsi="黑体" w:hint="eastAsia"/>
          <w:b/>
          <w:bCs/>
          <w:sz w:val="30"/>
          <w:szCs w:val="30"/>
        </w:rPr>
        <w:t>计</w:t>
      </w:r>
      <w:r w:rsidRPr="00D55D82">
        <w:rPr>
          <w:rFonts w:ascii="黑体" w:eastAsia="黑体" w:hAnsi="黑体"/>
          <w:b/>
          <w:bCs/>
          <w:sz w:val="30"/>
          <w:szCs w:val="30"/>
        </w:rPr>
        <w:t>价</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第三条</w:t>
      </w:r>
      <w:r w:rsidRPr="00D55D82">
        <w:rPr>
          <w:rFonts w:ascii="宋体" w:hAnsi="宋体" w:hint="eastAsia"/>
          <w:sz w:val="28"/>
          <w:szCs w:val="24"/>
        </w:rPr>
        <w:t xml:space="preserve"> 学校固定资产是指学校为满足自身开展业务活动或其他活动需要而控制的，使用年限超过一年（不含一年），单位价值在1</w:t>
      </w:r>
      <w:r w:rsidRPr="00D55D82">
        <w:rPr>
          <w:rFonts w:ascii="宋体" w:hAnsi="宋体"/>
          <w:sz w:val="28"/>
          <w:szCs w:val="24"/>
        </w:rPr>
        <w:t>000</w:t>
      </w:r>
      <w:r w:rsidRPr="00D55D82">
        <w:rPr>
          <w:rFonts w:ascii="宋体" w:hAnsi="宋体" w:hint="eastAsia"/>
          <w:sz w:val="28"/>
          <w:szCs w:val="24"/>
        </w:rPr>
        <w:lastRenderedPageBreak/>
        <w:t>元以上（专用设备</w:t>
      </w:r>
      <w:r w:rsidRPr="00D55D82">
        <w:rPr>
          <w:rFonts w:ascii="宋体" w:hAnsi="宋体"/>
          <w:sz w:val="28"/>
          <w:szCs w:val="24"/>
        </w:rPr>
        <w:t>在</w:t>
      </w:r>
      <w:r w:rsidRPr="00D55D82">
        <w:rPr>
          <w:rFonts w:ascii="宋体" w:hAnsi="宋体" w:hint="eastAsia"/>
          <w:sz w:val="28"/>
          <w:szCs w:val="24"/>
        </w:rPr>
        <w:t>1500元以上），并在使用过程中基本保持原有物质形态的资产。单位价值虽未达到以上规定标准，但是耐用时间在一年以上的大批同类物资，如图书、家具、用具、装具等，也应纳入固定资产管理。</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 xml:space="preserve">第四条 </w:t>
      </w:r>
      <w:r w:rsidRPr="00D55D82">
        <w:rPr>
          <w:rFonts w:ascii="宋体" w:hAnsi="宋体"/>
          <w:sz w:val="28"/>
          <w:szCs w:val="24"/>
        </w:rPr>
        <w:t>学校的固定资产不论其来源如何（</w:t>
      </w:r>
      <w:r w:rsidRPr="00D55D82">
        <w:rPr>
          <w:rFonts w:ascii="宋体" w:hAnsi="宋体" w:hint="eastAsia"/>
          <w:sz w:val="28"/>
          <w:szCs w:val="24"/>
        </w:rPr>
        <w:t>包括购置、无偿划拨、接受</w:t>
      </w:r>
      <w:r w:rsidRPr="00D55D82">
        <w:rPr>
          <w:rFonts w:ascii="宋体" w:hAnsi="宋体"/>
          <w:sz w:val="28"/>
          <w:szCs w:val="24"/>
        </w:rPr>
        <w:t>捐赠等资产），其性质均属于国家</w:t>
      </w:r>
      <w:r w:rsidRPr="00D55D82">
        <w:rPr>
          <w:rFonts w:ascii="宋体" w:hAnsi="宋体" w:hint="eastAsia"/>
          <w:sz w:val="28"/>
          <w:szCs w:val="24"/>
        </w:rPr>
        <w:t>和学校</w:t>
      </w:r>
      <w:r w:rsidRPr="00D55D82">
        <w:rPr>
          <w:rFonts w:ascii="宋体" w:hAnsi="宋体"/>
          <w:sz w:val="28"/>
          <w:szCs w:val="24"/>
        </w:rPr>
        <w:t>财产，都</w:t>
      </w:r>
      <w:r w:rsidRPr="00D55D82">
        <w:rPr>
          <w:rFonts w:ascii="宋体" w:hAnsi="宋体" w:hint="eastAsia"/>
          <w:sz w:val="28"/>
          <w:szCs w:val="24"/>
        </w:rPr>
        <w:t>应</w:t>
      </w:r>
      <w:r w:rsidRPr="00D55D82">
        <w:rPr>
          <w:rFonts w:ascii="宋体" w:hAnsi="宋体"/>
          <w:sz w:val="28"/>
          <w:szCs w:val="24"/>
        </w:rPr>
        <w:t>纳入学校固定资产的管理范围，其产权和使用权归学校所有。</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第五条 学校</w:t>
      </w:r>
      <w:r w:rsidRPr="00D55D82">
        <w:rPr>
          <w:rFonts w:ascii="宋体" w:hAnsi="宋体"/>
          <w:sz w:val="28"/>
          <w:szCs w:val="24"/>
        </w:rPr>
        <w:t>固定资产按其使用性质分为：</w:t>
      </w:r>
      <w:r w:rsidRPr="00D55D82">
        <w:rPr>
          <w:rFonts w:ascii="宋体" w:hAnsi="宋体" w:hint="eastAsia"/>
          <w:sz w:val="28"/>
          <w:szCs w:val="24"/>
        </w:rPr>
        <w:t>土地、房屋及构筑物；通用设备；专用设备；文物和陈列品；图书、档案；家具、用具、装具及动植物六</w:t>
      </w:r>
      <w:r w:rsidRPr="00D55D82">
        <w:rPr>
          <w:rFonts w:ascii="宋体" w:hAnsi="宋体"/>
          <w:sz w:val="28"/>
          <w:szCs w:val="24"/>
        </w:rPr>
        <w:t>大类。</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第</w:t>
      </w:r>
      <w:r w:rsidRPr="00D55D82">
        <w:rPr>
          <w:rFonts w:ascii="宋体" w:hAnsi="宋体" w:hint="eastAsia"/>
          <w:sz w:val="28"/>
          <w:szCs w:val="24"/>
        </w:rPr>
        <w:t>六</w:t>
      </w:r>
      <w:r w:rsidRPr="00D55D82">
        <w:rPr>
          <w:rFonts w:ascii="宋体" w:hAnsi="宋体"/>
          <w:sz w:val="28"/>
          <w:szCs w:val="24"/>
        </w:rPr>
        <w:t>条</w:t>
      </w:r>
      <w:r w:rsidRPr="00D55D82">
        <w:rPr>
          <w:rFonts w:ascii="宋体" w:hAnsi="宋体" w:hint="eastAsia"/>
          <w:sz w:val="28"/>
          <w:szCs w:val="24"/>
        </w:rPr>
        <w:t xml:space="preserve"> </w:t>
      </w:r>
      <w:r w:rsidRPr="00D55D82">
        <w:rPr>
          <w:rFonts w:ascii="宋体" w:hAnsi="宋体"/>
          <w:sz w:val="28"/>
          <w:szCs w:val="24"/>
        </w:rPr>
        <w:t>下列资产，不论价值大小，均不列为固定资产：</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（一）</w:t>
      </w:r>
      <w:r w:rsidRPr="00D55D82">
        <w:rPr>
          <w:rFonts w:ascii="宋体" w:hAnsi="宋体"/>
          <w:sz w:val="28"/>
          <w:szCs w:val="24"/>
        </w:rPr>
        <w:t>临时简易房屋、临时建筑物，如工棚、临时厕所、岗亭、简易人行道、刺丝围墙等；</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（二）</w:t>
      </w:r>
      <w:r w:rsidRPr="00D55D82">
        <w:rPr>
          <w:rFonts w:ascii="宋体" w:hAnsi="宋体"/>
          <w:sz w:val="28"/>
          <w:szCs w:val="24"/>
        </w:rPr>
        <w:t>用于修复或替换已损坏的仪器设备</w:t>
      </w:r>
      <w:r w:rsidRPr="00D55D82">
        <w:rPr>
          <w:rFonts w:ascii="宋体" w:hAnsi="宋体" w:hint="eastAsia"/>
          <w:sz w:val="28"/>
          <w:szCs w:val="24"/>
        </w:rPr>
        <w:t>的</w:t>
      </w:r>
      <w:r w:rsidRPr="00D55D82">
        <w:rPr>
          <w:rFonts w:ascii="宋体" w:hAnsi="宋体"/>
          <w:sz w:val="28"/>
          <w:szCs w:val="24"/>
        </w:rPr>
        <w:t>零部件</w:t>
      </w:r>
      <w:r w:rsidRPr="00D55D82">
        <w:rPr>
          <w:rFonts w:ascii="宋体" w:hAnsi="宋体" w:hint="eastAsia"/>
          <w:sz w:val="28"/>
          <w:szCs w:val="24"/>
        </w:rPr>
        <w:t>；</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（三）</w:t>
      </w:r>
      <w:r w:rsidRPr="00D55D82">
        <w:rPr>
          <w:rFonts w:ascii="宋体" w:hAnsi="宋体"/>
          <w:sz w:val="28"/>
          <w:szCs w:val="24"/>
        </w:rPr>
        <w:t>达到</w:t>
      </w:r>
      <w:r w:rsidRPr="00D55D82">
        <w:rPr>
          <w:rFonts w:ascii="宋体" w:hAnsi="宋体" w:hint="eastAsia"/>
          <w:sz w:val="28"/>
          <w:szCs w:val="24"/>
        </w:rPr>
        <w:t>入库</w:t>
      </w:r>
      <w:r w:rsidRPr="00D55D82">
        <w:rPr>
          <w:rFonts w:ascii="宋体" w:hAnsi="宋体"/>
          <w:sz w:val="28"/>
          <w:szCs w:val="24"/>
        </w:rPr>
        <w:t>金额</w:t>
      </w:r>
      <w:r w:rsidRPr="00D55D82">
        <w:rPr>
          <w:rFonts w:ascii="宋体" w:hAnsi="宋体" w:hint="eastAsia"/>
          <w:sz w:val="28"/>
          <w:szCs w:val="24"/>
        </w:rPr>
        <w:t>（单价1000元以上）但耐用期不足一年且易损易耗</w:t>
      </w:r>
      <w:r w:rsidRPr="00D55D82">
        <w:rPr>
          <w:rFonts w:ascii="宋体" w:hAnsi="宋体"/>
          <w:sz w:val="28"/>
          <w:szCs w:val="24"/>
        </w:rPr>
        <w:t>的</w:t>
      </w:r>
      <w:r w:rsidRPr="00D55D82">
        <w:rPr>
          <w:rFonts w:ascii="宋体" w:hAnsi="宋体" w:hint="eastAsia"/>
          <w:sz w:val="28"/>
          <w:szCs w:val="24"/>
        </w:rPr>
        <w:t>物品；</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（四）</w:t>
      </w:r>
      <w:r w:rsidRPr="00D55D82">
        <w:rPr>
          <w:rFonts w:ascii="宋体" w:hAnsi="宋体"/>
          <w:sz w:val="28"/>
          <w:szCs w:val="24"/>
        </w:rPr>
        <w:t>房屋一般性装修费用。</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第七条 固定资产的计价，具体分为以下几类：</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（一）购入、调入的固定资产，按实际支付的买价、调拨价以及运杂费、保险费、安装费、车辆购置税等记账；</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 xml:space="preserve">（二）自行建造的固定资产，按建造过程中实际发生的全部支出记账； </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lastRenderedPageBreak/>
        <w:t>（三）接受捐赠的固定资产，按照同类固定资产的市场价格或者有关凭证记账，接受捐赠固定资产时发生的相关费用应计入固定资产价值；</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（四）无偿调入固定资产，不能查明原值的，按照名义金额入账；</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（五）盘盈的固定资产，按照重置完全价值入账；</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（六）已投入使用，但尚未办理移交手续的固定资产，可先按估价入账，待确定实际价值后，再进行调整。</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第</w:t>
      </w:r>
      <w:r w:rsidRPr="00D55D82">
        <w:rPr>
          <w:rFonts w:ascii="宋体" w:hAnsi="宋体" w:hint="eastAsia"/>
          <w:sz w:val="28"/>
          <w:szCs w:val="24"/>
        </w:rPr>
        <w:t>八</w:t>
      </w:r>
      <w:r w:rsidRPr="00D55D82">
        <w:rPr>
          <w:rFonts w:ascii="宋体" w:hAnsi="宋体"/>
          <w:sz w:val="28"/>
          <w:szCs w:val="24"/>
        </w:rPr>
        <w:t>条</w:t>
      </w:r>
      <w:r w:rsidRPr="00D55D82">
        <w:rPr>
          <w:rFonts w:ascii="宋体" w:hAnsi="宋体" w:hint="eastAsia"/>
          <w:sz w:val="28"/>
          <w:szCs w:val="24"/>
        </w:rPr>
        <w:t xml:space="preserve"> </w:t>
      </w:r>
      <w:r w:rsidRPr="00D55D82">
        <w:rPr>
          <w:rFonts w:ascii="宋体" w:hAnsi="宋体"/>
          <w:sz w:val="28"/>
          <w:szCs w:val="24"/>
        </w:rPr>
        <w:t>固定资产原值的增减，应按规定的程序办理记账手续，以</w:t>
      </w:r>
      <w:r w:rsidRPr="00D55D82">
        <w:rPr>
          <w:rFonts w:ascii="宋体" w:hAnsi="宋体" w:hint="eastAsia"/>
          <w:sz w:val="28"/>
          <w:szCs w:val="24"/>
        </w:rPr>
        <w:t>确保账</w:t>
      </w:r>
      <w:proofErr w:type="gramStart"/>
      <w:r w:rsidRPr="00D55D82">
        <w:rPr>
          <w:rFonts w:ascii="宋体" w:hAnsi="宋体" w:hint="eastAsia"/>
          <w:sz w:val="28"/>
          <w:szCs w:val="24"/>
        </w:rPr>
        <w:t>账</w:t>
      </w:r>
      <w:proofErr w:type="gramEnd"/>
      <w:r w:rsidRPr="00D55D82">
        <w:rPr>
          <w:rFonts w:ascii="宋体" w:hAnsi="宋体" w:hint="eastAsia"/>
          <w:sz w:val="28"/>
          <w:szCs w:val="24"/>
        </w:rPr>
        <w:t>、</w:t>
      </w:r>
      <w:r w:rsidRPr="00D55D82">
        <w:rPr>
          <w:rFonts w:ascii="宋体" w:hAnsi="宋体"/>
          <w:sz w:val="28"/>
          <w:szCs w:val="24"/>
        </w:rPr>
        <w:t>账卡及账物相符。有下列情况之一</w:t>
      </w:r>
      <w:r w:rsidRPr="00D55D82">
        <w:rPr>
          <w:rFonts w:ascii="宋体" w:hAnsi="宋体" w:hint="eastAsia"/>
          <w:sz w:val="28"/>
          <w:szCs w:val="24"/>
        </w:rPr>
        <w:t>的</w:t>
      </w:r>
      <w:r w:rsidRPr="00D55D82">
        <w:rPr>
          <w:rFonts w:ascii="宋体" w:hAnsi="宋体"/>
          <w:sz w:val="28"/>
          <w:szCs w:val="24"/>
        </w:rPr>
        <w:t>，应增减固定资产原值</w:t>
      </w:r>
      <w:r w:rsidRPr="00D55D82">
        <w:rPr>
          <w:rFonts w:ascii="宋体" w:hAnsi="宋体" w:hint="eastAsia"/>
          <w:sz w:val="28"/>
          <w:szCs w:val="24"/>
        </w:rPr>
        <w:t>：</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（一）</w:t>
      </w:r>
      <w:r w:rsidRPr="00D55D82">
        <w:rPr>
          <w:rFonts w:ascii="宋体" w:hAnsi="宋体"/>
          <w:sz w:val="28"/>
          <w:szCs w:val="24"/>
        </w:rPr>
        <w:t>原有固定资产因提高质量或</w:t>
      </w:r>
      <w:r w:rsidRPr="00D55D82">
        <w:rPr>
          <w:rFonts w:ascii="宋体" w:hAnsi="宋体" w:hint="eastAsia"/>
          <w:sz w:val="28"/>
          <w:szCs w:val="24"/>
        </w:rPr>
        <w:t>新增</w:t>
      </w:r>
      <w:r w:rsidRPr="00D55D82">
        <w:rPr>
          <w:rFonts w:ascii="宋体" w:hAnsi="宋体"/>
          <w:sz w:val="28"/>
          <w:szCs w:val="24"/>
        </w:rPr>
        <w:t>功能而增加</w:t>
      </w:r>
      <w:r w:rsidRPr="00D55D82">
        <w:rPr>
          <w:rFonts w:ascii="宋体" w:hAnsi="宋体" w:hint="eastAsia"/>
          <w:sz w:val="28"/>
          <w:szCs w:val="24"/>
        </w:rPr>
        <w:t>的</w:t>
      </w:r>
      <w:r w:rsidRPr="00D55D82">
        <w:rPr>
          <w:rFonts w:ascii="宋体" w:hAnsi="宋体"/>
          <w:sz w:val="28"/>
          <w:szCs w:val="24"/>
        </w:rPr>
        <w:t>附件，按实际开支增加其原值</w:t>
      </w:r>
      <w:r w:rsidRPr="00D55D82">
        <w:rPr>
          <w:rFonts w:ascii="宋体" w:hAnsi="宋体" w:hint="eastAsia"/>
          <w:sz w:val="28"/>
          <w:szCs w:val="24"/>
        </w:rPr>
        <w:t>；</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（二）在原有固定资产基础上改建、扩建的，按改建、扩建发生的支出，减去改建、扩建过程中发生的变价收入后的净增加值，增加记入固定资产账；</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（三）</w:t>
      </w:r>
      <w:r w:rsidRPr="00D55D82">
        <w:rPr>
          <w:rFonts w:ascii="宋体" w:hAnsi="宋体"/>
          <w:sz w:val="28"/>
          <w:szCs w:val="24"/>
        </w:rPr>
        <w:t>已列入固定资产的房屋和建筑物，改建、扩建或部分拆除</w:t>
      </w:r>
      <w:r w:rsidRPr="00D55D82">
        <w:rPr>
          <w:rFonts w:ascii="宋体" w:hAnsi="宋体" w:hint="eastAsia"/>
          <w:sz w:val="28"/>
          <w:szCs w:val="24"/>
        </w:rPr>
        <w:t>的</w:t>
      </w:r>
      <w:r w:rsidRPr="00D55D82">
        <w:rPr>
          <w:rFonts w:ascii="宋体" w:hAnsi="宋体"/>
          <w:sz w:val="28"/>
          <w:szCs w:val="24"/>
        </w:rPr>
        <w:t>，应分别增减其原值</w:t>
      </w:r>
      <w:r w:rsidRPr="00D55D82">
        <w:rPr>
          <w:rFonts w:ascii="宋体" w:hAnsi="宋体" w:hint="eastAsia"/>
          <w:sz w:val="28"/>
          <w:szCs w:val="24"/>
        </w:rPr>
        <w:t>；</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（四）</w:t>
      </w:r>
      <w:r w:rsidRPr="00D55D82">
        <w:rPr>
          <w:rFonts w:ascii="宋体" w:hAnsi="宋体"/>
          <w:sz w:val="28"/>
          <w:szCs w:val="24"/>
        </w:rPr>
        <w:t>成套设备因损坏或其他原因拆除其中一部分时，应</w:t>
      </w:r>
      <w:r w:rsidRPr="00D55D82">
        <w:rPr>
          <w:rFonts w:ascii="宋体" w:hAnsi="宋体" w:hint="eastAsia"/>
          <w:sz w:val="28"/>
          <w:szCs w:val="24"/>
        </w:rPr>
        <w:t>相应</w:t>
      </w:r>
      <w:r w:rsidRPr="00D55D82">
        <w:rPr>
          <w:rFonts w:ascii="宋体" w:hAnsi="宋体"/>
          <w:sz w:val="28"/>
          <w:szCs w:val="24"/>
        </w:rPr>
        <w:t>减少其原值</w:t>
      </w:r>
      <w:r w:rsidRPr="00D55D82">
        <w:rPr>
          <w:rFonts w:ascii="宋体" w:hAnsi="宋体" w:hint="eastAsia"/>
          <w:sz w:val="28"/>
          <w:szCs w:val="24"/>
        </w:rPr>
        <w:t>。</w:t>
      </w:r>
    </w:p>
    <w:p w:rsidR="00067414" w:rsidRPr="00D55D82" w:rsidRDefault="00857227">
      <w:pPr>
        <w:spacing w:beforeLines="50" w:before="156" w:afterLines="50" w:after="156"/>
        <w:jc w:val="center"/>
        <w:rPr>
          <w:rFonts w:ascii="黑体" w:eastAsia="黑体" w:hAnsi="黑体"/>
          <w:b/>
          <w:bCs/>
          <w:sz w:val="30"/>
          <w:szCs w:val="30"/>
        </w:rPr>
      </w:pPr>
      <w:r w:rsidRPr="00D55D82">
        <w:rPr>
          <w:rFonts w:ascii="黑体" w:eastAsia="黑体" w:hAnsi="黑体" w:hint="eastAsia"/>
          <w:b/>
          <w:bCs/>
          <w:sz w:val="30"/>
          <w:szCs w:val="30"/>
        </w:rPr>
        <w:t>第</w:t>
      </w:r>
      <w:r w:rsidRPr="00D55D82">
        <w:rPr>
          <w:rFonts w:ascii="黑体" w:eastAsia="黑体" w:hAnsi="黑体"/>
          <w:b/>
          <w:bCs/>
          <w:sz w:val="30"/>
          <w:szCs w:val="30"/>
        </w:rPr>
        <w:t>三</w:t>
      </w:r>
      <w:r w:rsidRPr="00D55D82">
        <w:rPr>
          <w:rFonts w:ascii="黑体" w:eastAsia="黑体" w:hAnsi="黑体" w:hint="eastAsia"/>
          <w:b/>
          <w:bCs/>
          <w:sz w:val="30"/>
          <w:szCs w:val="30"/>
        </w:rPr>
        <w:t>章 购置</w:t>
      </w:r>
      <w:r w:rsidRPr="00D55D82">
        <w:rPr>
          <w:rFonts w:ascii="黑体" w:eastAsia="黑体" w:hAnsi="黑体"/>
          <w:b/>
          <w:bCs/>
          <w:sz w:val="30"/>
          <w:szCs w:val="30"/>
        </w:rPr>
        <w:t>和验收</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第</w:t>
      </w:r>
      <w:r w:rsidRPr="00D55D82">
        <w:rPr>
          <w:rFonts w:ascii="宋体" w:hAnsi="宋体" w:hint="eastAsia"/>
          <w:sz w:val="28"/>
          <w:szCs w:val="24"/>
        </w:rPr>
        <w:t>九</w:t>
      </w:r>
      <w:r w:rsidRPr="00D55D82">
        <w:rPr>
          <w:rFonts w:ascii="宋体" w:hAnsi="宋体"/>
          <w:sz w:val="28"/>
          <w:szCs w:val="24"/>
        </w:rPr>
        <w:t>条</w:t>
      </w:r>
      <w:r w:rsidRPr="00D55D82">
        <w:rPr>
          <w:rFonts w:ascii="宋体" w:hAnsi="宋体" w:hint="eastAsia"/>
          <w:sz w:val="28"/>
          <w:szCs w:val="24"/>
        </w:rPr>
        <w:t xml:space="preserve"> </w:t>
      </w:r>
      <w:r w:rsidRPr="00D55D82">
        <w:rPr>
          <w:rFonts w:ascii="宋体" w:hAnsi="宋体"/>
          <w:sz w:val="28"/>
          <w:szCs w:val="24"/>
        </w:rPr>
        <w:t>固定资产的</w:t>
      </w:r>
      <w:r w:rsidRPr="00D55D82">
        <w:rPr>
          <w:rFonts w:ascii="宋体" w:hAnsi="宋体" w:hint="eastAsia"/>
          <w:sz w:val="28"/>
          <w:szCs w:val="24"/>
        </w:rPr>
        <w:t>购置</w:t>
      </w:r>
      <w:r w:rsidRPr="00D55D82">
        <w:rPr>
          <w:rFonts w:ascii="宋体" w:hAnsi="宋体"/>
          <w:sz w:val="28"/>
          <w:szCs w:val="24"/>
        </w:rPr>
        <w:t>，应根据我校</w:t>
      </w:r>
      <w:r w:rsidRPr="00D55D82">
        <w:rPr>
          <w:rFonts w:ascii="宋体" w:hAnsi="宋体" w:hint="eastAsia"/>
          <w:sz w:val="28"/>
          <w:szCs w:val="24"/>
        </w:rPr>
        <w:t>办学</w:t>
      </w:r>
      <w:r w:rsidRPr="00D55D82">
        <w:rPr>
          <w:rFonts w:ascii="宋体" w:hAnsi="宋体"/>
          <w:sz w:val="28"/>
          <w:szCs w:val="24"/>
        </w:rPr>
        <w:t>规模</w:t>
      </w:r>
      <w:r w:rsidRPr="00D55D82">
        <w:rPr>
          <w:rFonts w:ascii="宋体" w:hAnsi="宋体" w:hint="eastAsia"/>
          <w:sz w:val="28"/>
          <w:szCs w:val="24"/>
        </w:rPr>
        <w:t>、</w:t>
      </w:r>
      <w:r w:rsidRPr="00D55D82">
        <w:rPr>
          <w:rFonts w:ascii="宋体" w:hAnsi="宋体"/>
          <w:sz w:val="28"/>
          <w:szCs w:val="24"/>
        </w:rPr>
        <w:t>专业设置</w:t>
      </w:r>
      <w:r w:rsidRPr="00D55D82">
        <w:rPr>
          <w:rFonts w:ascii="宋体" w:hAnsi="宋体" w:hint="eastAsia"/>
          <w:sz w:val="28"/>
          <w:szCs w:val="24"/>
        </w:rPr>
        <w:t>、</w:t>
      </w:r>
      <w:r w:rsidRPr="00D55D82">
        <w:rPr>
          <w:rFonts w:ascii="宋体" w:hAnsi="宋体"/>
          <w:sz w:val="28"/>
          <w:szCs w:val="24"/>
        </w:rPr>
        <w:t>科研方向</w:t>
      </w:r>
      <w:r w:rsidRPr="00D55D82">
        <w:rPr>
          <w:rFonts w:ascii="宋体" w:hAnsi="宋体" w:hint="eastAsia"/>
          <w:sz w:val="28"/>
          <w:szCs w:val="24"/>
        </w:rPr>
        <w:t>、管理需求等</w:t>
      </w:r>
      <w:r w:rsidRPr="00D55D82">
        <w:rPr>
          <w:rFonts w:ascii="宋体" w:hAnsi="宋体"/>
          <w:sz w:val="28"/>
          <w:szCs w:val="24"/>
        </w:rPr>
        <w:t>进行全面规划，并按</w:t>
      </w:r>
      <w:r w:rsidRPr="00D55D82">
        <w:rPr>
          <w:rFonts w:ascii="宋体" w:hAnsi="宋体" w:hint="eastAsia"/>
          <w:sz w:val="28"/>
          <w:szCs w:val="24"/>
        </w:rPr>
        <w:t>“先配置后购买”的程序</w:t>
      </w:r>
      <w:r w:rsidRPr="00D55D82">
        <w:rPr>
          <w:rFonts w:ascii="宋体" w:hAnsi="宋体"/>
          <w:sz w:val="28"/>
          <w:szCs w:val="24"/>
        </w:rPr>
        <w:t>进</w:t>
      </w:r>
      <w:r w:rsidRPr="00D55D82">
        <w:rPr>
          <w:rFonts w:ascii="宋体" w:hAnsi="宋体"/>
          <w:sz w:val="28"/>
          <w:szCs w:val="24"/>
        </w:rPr>
        <w:lastRenderedPageBreak/>
        <w:t>行。</w:t>
      </w:r>
      <w:r w:rsidRPr="00D55D82">
        <w:rPr>
          <w:rFonts w:ascii="宋体" w:hAnsi="宋体" w:hint="eastAsia"/>
          <w:sz w:val="28"/>
          <w:szCs w:val="24"/>
        </w:rPr>
        <w:t>各使用单位须按要求</w:t>
      </w:r>
      <w:r w:rsidRPr="00D55D82">
        <w:rPr>
          <w:rFonts w:ascii="宋体" w:hAnsi="宋体"/>
          <w:sz w:val="28"/>
          <w:szCs w:val="24"/>
        </w:rPr>
        <w:t>编</w:t>
      </w:r>
      <w:r w:rsidRPr="00D55D82">
        <w:rPr>
          <w:rFonts w:ascii="宋体" w:hAnsi="宋体" w:hint="eastAsia"/>
          <w:sz w:val="28"/>
          <w:szCs w:val="24"/>
        </w:rPr>
        <w:t>报每年的固定资产配置</w:t>
      </w:r>
      <w:r w:rsidRPr="00D55D82">
        <w:rPr>
          <w:rFonts w:ascii="宋体" w:hAnsi="宋体"/>
          <w:sz w:val="28"/>
          <w:szCs w:val="24"/>
        </w:rPr>
        <w:t>计划，</w:t>
      </w:r>
      <w:r w:rsidRPr="00D55D82">
        <w:rPr>
          <w:rFonts w:ascii="宋体" w:hAnsi="宋体" w:hint="eastAsia"/>
          <w:sz w:val="28"/>
          <w:szCs w:val="24"/>
        </w:rPr>
        <w:t>配置计划</w:t>
      </w:r>
      <w:r w:rsidRPr="00D55D82">
        <w:rPr>
          <w:rFonts w:ascii="宋体" w:hAnsi="宋体"/>
          <w:sz w:val="28"/>
          <w:szCs w:val="24"/>
        </w:rPr>
        <w:t>不但要考虑</w:t>
      </w:r>
      <w:r w:rsidRPr="00D55D82">
        <w:rPr>
          <w:rFonts w:ascii="宋体" w:hAnsi="宋体" w:hint="eastAsia"/>
          <w:sz w:val="28"/>
          <w:szCs w:val="24"/>
        </w:rPr>
        <w:t>工作</w:t>
      </w:r>
      <w:r w:rsidRPr="00D55D82">
        <w:rPr>
          <w:rFonts w:ascii="宋体" w:hAnsi="宋体"/>
          <w:sz w:val="28"/>
          <w:szCs w:val="24"/>
        </w:rPr>
        <w:t>需要，同时</w:t>
      </w:r>
      <w:r w:rsidRPr="00D55D82">
        <w:rPr>
          <w:rFonts w:ascii="宋体" w:hAnsi="宋体" w:hint="eastAsia"/>
          <w:sz w:val="28"/>
          <w:szCs w:val="24"/>
        </w:rPr>
        <w:t>也应</w:t>
      </w:r>
      <w:r w:rsidRPr="00D55D82">
        <w:rPr>
          <w:rFonts w:ascii="宋体" w:hAnsi="宋体"/>
          <w:sz w:val="28"/>
          <w:szCs w:val="24"/>
        </w:rPr>
        <w:t>考虑</w:t>
      </w:r>
      <w:r w:rsidRPr="00D55D82">
        <w:rPr>
          <w:rFonts w:ascii="宋体" w:hAnsi="宋体" w:hint="eastAsia"/>
          <w:sz w:val="28"/>
          <w:szCs w:val="24"/>
        </w:rPr>
        <w:t>资金来源、预算标准、存</w:t>
      </w:r>
      <w:r w:rsidRPr="00D55D82">
        <w:rPr>
          <w:rFonts w:ascii="宋体" w:hAnsi="宋体"/>
          <w:sz w:val="28"/>
          <w:szCs w:val="24"/>
        </w:rPr>
        <w:t>放安装条件</w:t>
      </w:r>
      <w:r w:rsidRPr="00D55D82">
        <w:rPr>
          <w:rFonts w:ascii="宋体" w:hAnsi="宋体" w:hint="eastAsia"/>
          <w:sz w:val="28"/>
          <w:szCs w:val="24"/>
        </w:rPr>
        <w:t>、</w:t>
      </w:r>
      <w:r w:rsidRPr="00D55D82">
        <w:rPr>
          <w:rFonts w:ascii="宋体" w:hAnsi="宋体"/>
          <w:sz w:val="28"/>
          <w:szCs w:val="24"/>
        </w:rPr>
        <w:t>使用技术水平和配套设备等条件。</w:t>
      </w:r>
      <w:r w:rsidRPr="00D55D82">
        <w:rPr>
          <w:rFonts w:ascii="宋体" w:hAnsi="宋体" w:hint="eastAsia"/>
          <w:sz w:val="28"/>
          <w:szCs w:val="24"/>
        </w:rPr>
        <w:t>每年各使用单位的固定资产配置</w:t>
      </w:r>
      <w:r w:rsidRPr="00D55D82">
        <w:rPr>
          <w:rFonts w:ascii="宋体" w:hAnsi="宋体"/>
          <w:sz w:val="28"/>
          <w:szCs w:val="24"/>
        </w:rPr>
        <w:t>计划</w:t>
      </w:r>
      <w:r w:rsidRPr="00D55D82">
        <w:rPr>
          <w:rFonts w:ascii="宋体" w:hAnsi="宋体" w:hint="eastAsia"/>
          <w:sz w:val="28"/>
          <w:szCs w:val="24"/>
        </w:rPr>
        <w:t>须经学校</w:t>
      </w:r>
      <w:r w:rsidRPr="00D55D82">
        <w:rPr>
          <w:rFonts w:ascii="宋体" w:hAnsi="宋体"/>
          <w:sz w:val="28"/>
          <w:szCs w:val="24"/>
        </w:rPr>
        <w:t>审核，报主管</w:t>
      </w:r>
      <w:r w:rsidRPr="00D55D82">
        <w:rPr>
          <w:rFonts w:ascii="宋体" w:hAnsi="宋体" w:hint="eastAsia"/>
          <w:sz w:val="28"/>
          <w:szCs w:val="24"/>
        </w:rPr>
        <w:t>部门</w:t>
      </w:r>
      <w:r w:rsidRPr="00D55D82">
        <w:rPr>
          <w:rFonts w:ascii="宋体" w:hAnsi="宋体"/>
          <w:sz w:val="28"/>
          <w:szCs w:val="24"/>
        </w:rPr>
        <w:t>批准后执行。</w:t>
      </w:r>
      <w:r w:rsidRPr="00D55D82">
        <w:rPr>
          <w:rFonts w:ascii="宋体" w:hAnsi="宋体" w:hint="eastAsia"/>
          <w:sz w:val="28"/>
          <w:szCs w:val="24"/>
        </w:rPr>
        <w:t>配置</w:t>
      </w:r>
      <w:r w:rsidRPr="00D55D82">
        <w:rPr>
          <w:rFonts w:ascii="宋体" w:hAnsi="宋体"/>
          <w:sz w:val="28"/>
          <w:szCs w:val="24"/>
        </w:rPr>
        <w:t>计划项目的变更，须经管理部门同意，大型项目的变更，须重新论证</w:t>
      </w:r>
      <w:r w:rsidRPr="00D55D82">
        <w:rPr>
          <w:rFonts w:ascii="宋体" w:hAnsi="宋体" w:hint="eastAsia"/>
          <w:sz w:val="28"/>
          <w:szCs w:val="24"/>
        </w:rPr>
        <w:t>后</w:t>
      </w:r>
      <w:r w:rsidRPr="00D55D82">
        <w:rPr>
          <w:rFonts w:ascii="宋体" w:hAnsi="宋体"/>
          <w:sz w:val="28"/>
          <w:szCs w:val="24"/>
        </w:rPr>
        <w:t>报批。</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第</w:t>
      </w:r>
      <w:r w:rsidRPr="00D55D82">
        <w:rPr>
          <w:rFonts w:ascii="宋体" w:hAnsi="宋体" w:hint="eastAsia"/>
          <w:sz w:val="28"/>
          <w:szCs w:val="24"/>
        </w:rPr>
        <w:t>十</w:t>
      </w:r>
      <w:r w:rsidRPr="00D55D82">
        <w:rPr>
          <w:rFonts w:ascii="宋体" w:hAnsi="宋体"/>
          <w:sz w:val="28"/>
          <w:szCs w:val="24"/>
        </w:rPr>
        <w:t>条</w:t>
      </w:r>
      <w:r w:rsidRPr="00D55D82">
        <w:rPr>
          <w:rFonts w:ascii="宋体" w:hAnsi="宋体" w:hint="eastAsia"/>
          <w:sz w:val="28"/>
          <w:szCs w:val="24"/>
        </w:rPr>
        <w:t xml:space="preserve"> </w:t>
      </w:r>
      <w:r w:rsidRPr="00D55D82">
        <w:rPr>
          <w:rFonts w:ascii="宋体" w:hAnsi="宋体"/>
          <w:sz w:val="28"/>
          <w:szCs w:val="24"/>
        </w:rPr>
        <w:t>新购置固定资产必须进行严格验收，并</w:t>
      </w:r>
      <w:r w:rsidRPr="00D55D82">
        <w:rPr>
          <w:rFonts w:ascii="宋体" w:hAnsi="宋体" w:hint="eastAsia"/>
          <w:sz w:val="28"/>
          <w:szCs w:val="24"/>
        </w:rPr>
        <w:t>办理入库</w:t>
      </w:r>
      <w:r w:rsidRPr="00D55D82">
        <w:rPr>
          <w:rFonts w:ascii="宋体" w:hAnsi="宋体"/>
          <w:sz w:val="28"/>
          <w:szCs w:val="24"/>
        </w:rPr>
        <w:t>手续</w:t>
      </w:r>
      <w:r w:rsidRPr="00D55D82">
        <w:rPr>
          <w:rFonts w:ascii="宋体" w:hAnsi="宋体" w:hint="eastAsia"/>
          <w:sz w:val="28"/>
          <w:szCs w:val="24"/>
        </w:rPr>
        <w:t>：</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（一）</w:t>
      </w:r>
      <w:r w:rsidRPr="00D55D82">
        <w:rPr>
          <w:rFonts w:ascii="宋体" w:hAnsi="宋体"/>
          <w:sz w:val="28"/>
          <w:szCs w:val="24"/>
        </w:rPr>
        <w:t>房屋、构筑物的验收，由</w:t>
      </w:r>
      <w:r w:rsidRPr="00D55D82">
        <w:rPr>
          <w:rFonts w:ascii="宋体" w:hAnsi="宋体" w:hint="eastAsia"/>
          <w:sz w:val="28"/>
          <w:szCs w:val="24"/>
        </w:rPr>
        <w:t>学校基建管理处</w:t>
      </w:r>
      <w:r w:rsidRPr="00D55D82">
        <w:rPr>
          <w:rFonts w:ascii="宋体" w:hAnsi="宋体"/>
          <w:sz w:val="28"/>
          <w:szCs w:val="24"/>
        </w:rPr>
        <w:t>按</w:t>
      </w:r>
      <w:r w:rsidRPr="00D55D82">
        <w:rPr>
          <w:rFonts w:ascii="宋体" w:hAnsi="宋体" w:hint="eastAsia"/>
          <w:sz w:val="28"/>
          <w:szCs w:val="24"/>
        </w:rPr>
        <w:t>国家有关</w:t>
      </w:r>
      <w:r w:rsidRPr="00D55D82">
        <w:rPr>
          <w:rFonts w:ascii="宋体" w:hAnsi="宋体"/>
          <w:sz w:val="28"/>
          <w:szCs w:val="24"/>
        </w:rPr>
        <w:t>规定和程序</w:t>
      </w:r>
      <w:r w:rsidRPr="00D55D82">
        <w:rPr>
          <w:rFonts w:ascii="宋体" w:hAnsi="宋体" w:hint="eastAsia"/>
          <w:sz w:val="28"/>
          <w:szCs w:val="24"/>
        </w:rPr>
        <w:t>执行；</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（二）教学科研仪器设备的验收，由使用单位和实验室与设备管理处按《贵州大学仪器设备验收管理办法》所规定的方法和程序进行；</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（三）非教学科研用通用办公设备，由使用单位自行组织验收；</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（四）其他资产的验收，由相关归口管理单位根据工作分工，制定验收管理办法并组织验收。</w:t>
      </w:r>
    </w:p>
    <w:p w:rsidR="00067414" w:rsidRPr="00D55D82" w:rsidRDefault="00857227">
      <w:pPr>
        <w:spacing w:beforeLines="50" w:before="156" w:afterLines="50" w:after="156"/>
        <w:jc w:val="center"/>
        <w:rPr>
          <w:rFonts w:ascii="黑体" w:eastAsia="黑体" w:hAnsi="黑体"/>
          <w:b/>
          <w:bCs/>
          <w:sz w:val="30"/>
          <w:szCs w:val="30"/>
        </w:rPr>
      </w:pPr>
      <w:r w:rsidRPr="00D55D82">
        <w:rPr>
          <w:rFonts w:ascii="黑体" w:eastAsia="黑体" w:hAnsi="黑体" w:hint="eastAsia"/>
          <w:b/>
          <w:bCs/>
          <w:sz w:val="30"/>
          <w:szCs w:val="30"/>
        </w:rPr>
        <w:t>第</w:t>
      </w:r>
      <w:r w:rsidRPr="00D55D82">
        <w:rPr>
          <w:rFonts w:ascii="黑体" w:eastAsia="黑体" w:hAnsi="黑体"/>
          <w:b/>
          <w:bCs/>
          <w:sz w:val="30"/>
          <w:szCs w:val="30"/>
        </w:rPr>
        <w:t>四</w:t>
      </w:r>
      <w:r w:rsidRPr="00D55D82">
        <w:rPr>
          <w:rFonts w:ascii="黑体" w:eastAsia="黑体" w:hAnsi="黑体" w:hint="eastAsia"/>
          <w:b/>
          <w:bCs/>
          <w:sz w:val="30"/>
          <w:szCs w:val="30"/>
        </w:rPr>
        <w:t xml:space="preserve">章 </w:t>
      </w:r>
      <w:r w:rsidRPr="00D55D82">
        <w:rPr>
          <w:rFonts w:ascii="黑体" w:eastAsia="黑体" w:hAnsi="黑体"/>
          <w:b/>
          <w:bCs/>
          <w:sz w:val="30"/>
          <w:szCs w:val="30"/>
        </w:rPr>
        <w:t>管理、使用、维修</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第十</w:t>
      </w:r>
      <w:r w:rsidRPr="00D55D82">
        <w:rPr>
          <w:rFonts w:ascii="宋体" w:hAnsi="宋体" w:hint="eastAsia"/>
          <w:sz w:val="28"/>
          <w:szCs w:val="24"/>
        </w:rPr>
        <w:t>一</w:t>
      </w:r>
      <w:r w:rsidRPr="00D55D82">
        <w:rPr>
          <w:rFonts w:ascii="宋体" w:hAnsi="宋体"/>
          <w:sz w:val="28"/>
          <w:szCs w:val="24"/>
        </w:rPr>
        <w:t>条</w:t>
      </w:r>
      <w:r w:rsidRPr="00D55D82">
        <w:rPr>
          <w:rFonts w:ascii="宋体" w:hAnsi="宋体" w:hint="eastAsia"/>
          <w:sz w:val="28"/>
          <w:szCs w:val="24"/>
        </w:rPr>
        <w:t xml:space="preserve"> </w:t>
      </w:r>
      <w:r w:rsidRPr="00D55D82">
        <w:rPr>
          <w:rFonts w:ascii="宋体" w:hAnsi="宋体"/>
          <w:sz w:val="28"/>
          <w:szCs w:val="24"/>
        </w:rPr>
        <w:t>资产管理处为全校固定资产的管理部门，负责固定资产</w:t>
      </w:r>
      <w:r w:rsidRPr="00D55D82">
        <w:rPr>
          <w:rFonts w:ascii="宋体" w:hAnsi="宋体" w:hint="eastAsia"/>
          <w:sz w:val="28"/>
          <w:szCs w:val="24"/>
        </w:rPr>
        <w:t>账务</w:t>
      </w:r>
      <w:r w:rsidRPr="00D55D82">
        <w:rPr>
          <w:rFonts w:ascii="宋体" w:hAnsi="宋体"/>
          <w:sz w:val="28"/>
          <w:szCs w:val="24"/>
        </w:rPr>
        <w:t>管理</w:t>
      </w:r>
      <w:r w:rsidRPr="00D55D82">
        <w:rPr>
          <w:rFonts w:ascii="宋体" w:hAnsi="宋体" w:hint="eastAsia"/>
          <w:sz w:val="28"/>
          <w:szCs w:val="24"/>
        </w:rPr>
        <w:t>、业务指导、</w:t>
      </w:r>
      <w:r w:rsidRPr="00D55D82">
        <w:rPr>
          <w:rFonts w:ascii="宋体" w:hAnsi="宋体"/>
          <w:sz w:val="28"/>
          <w:szCs w:val="24"/>
        </w:rPr>
        <w:t>监督检查工作。</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第十</w:t>
      </w:r>
      <w:r w:rsidRPr="00D55D82">
        <w:rPr>
          <w:rFonts w:ascii="宋体" w:hAnsi="宋体" w:hint="eastAsia"/>
          <w:sz w:val="28"/>
          <w:szCs w:val="24"/>
        </w:rPr>
        <w:t>二</w:t>
      </w:r>
      <w:r w:rsidRPr="00D55D82">
        <w:rPr>
          <w:rFonts w:ascii="宋体" w:hAnsi="宋体"/>
          <w:sz w:val="28"/>
          <w:szCs w:val="24"/>
        </w:rPr>
        <w:t>条</w:t>
      </w:r>
      <w:r w:rsidRPr="00D55D82">
        <w:rPr>
          <w:rFonts w:ascii="宋体" w:hAnsi="宋体" w:hint="eastAsia"/>
          <w:sz w:val="28"/>
          <w:szCs w:val="24"/>
        </w:rPr>
        <w:t xml:space="preserve"> </w:t>
      </w:r>
      <w:r w:rsidRPr="00D55D82">
        <w:rPr>
          <w:rFonts w:ascii="宋体" w:hAnsi="宋体"/>
          <w:sz w:val="28"/>
          <w:szCs w:val="24"/>
        </w:rPr>
        <w:t>固定资产的使用根据其不同用途进行</w:t>
      </w:r>
      <w:r w:rsidRPr="00D55D82">
        <w:rPr>
          <w:rFonts w:ascii="宋体" w:hAnsi="宋体" w:hint="eastAsia"/>
          <w:sz w:val="28"/>
          <w:szCs w:val="24"/>
        </w:rPr>
        <w:t>归口</w:t>
      </w:r>
      <w:r w:rsidRPr="00D55D82">
        <w:rPr>
          <w:rFonts w:ascii="宋体" w:hAnsi="宋体"/>
          <w:sz w:val="28"/>
          <w:szCs w:val="24"/>
        </w:rPr>
        <w:t>管理，具体</w:t>
      </w:r>
      <w:r w:rsidRPr="00D55D82">
        <w:rPr>
          <w:rFonts w:ascii="宋体" w:hAnsi="宋体" w:hint="eastAsia"/>
          <w:sz w:val="28"/>
          <w:szCs w:val="24"/>
        </w:rPr>
        <w:t>归口</w:t>
      </w:r>
      <w:r w:rsidRPr="00D55D82">
        <w:rPr>
          <w:rFonts w:ascii="宋体" w:hAnsi="宋体"/>
          <w:sz w:val="28"/>
          <w:szCs w:val="24"/>
        </w:rPr>
        <w:t>管理单位如下：</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（一）实验室与设备管理处：指导教学、科研部门对仪器设备的日常管理；按照国家教育部的要求报送有关数据和资料；办理全校教学、科研用仪器设备配置和处置资料的审核。</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（二）基建管理处：负责学校房屋、建筑物、构筑物及附属设施</w:t>
      </w:r>
      <w:r w:rsidRPr="00D55D82">
        <w:rPr>
          <w:rFonts w:ascii="宋体" w:hAnsi="宋体" w:hint="eastAsia"/>
          <w:sz w:val="28"/>
          <w:szCs w:val="24"/>
        </w:rPr>
        <w:lastRenderedPageBreak/>
        <w:t>等工程竣工前的管理；负责完成建设工程项目竣工结算等相关工作，协助资产管理处办理房屋产权相关手续。</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（三）</w:t>
      </w:r>
      <w:r w:rsidRPr="00D55D82">
        <w:rPr>
          <w:rFonts w:ascii="宋体" w:hAnsi="宋体"/>
          <w:sz w:val="28"/>
          <w:szCs w:val="24"/>
        </w:rPr>
        <w:t>图书馆</w:t>
      </w:r>
      <w:r w:rsidRPr="00D55D82">
        <w:rPr>
          <w:rFonts w:ascii="宋体" w:hAnsi="宋体" w:hint="eastAsia"/>
          <w:sz w:val="28"/>
          <w:szCs w:val="24"/>
        </w:rPr>
        <w:t>：</w:t>
      </w:r>
      <w:r w:rsidRPr="00D55D82">
        <w:rPr>
          <w:rFonts w:ascii="宋体" w:hAnsi="宋体"/>
          <w:sz w:val="28"/>
          <w:szCs w:val="24"/>
        </w:rPr>
        <w:t>负责</w:t>
      </w:r>
      <w:r w:rsidRPr="00D55D82">
        <w:rPr>
          <w:rFonts w:ascii="宋体" w:hAnsi="宋体" w:hint="eastAsia"/>
          <w:sz w:val="28"/>
          <w:szCs w:val="24"/>
        </w:rPr>
        <w:t>学</w:t>
      </w:r>
      <w:r w:rsidRPr="00D55D82">
        <w:rPr>
          <w:rFonts w:ascii="宋体" w:hAnsi="宋体"/>
          <w:sz w:val="28"/>
          <w:szCs w:val="24"/>
        </w:rPr>
        <w:t>校图书</w:t>
      </w:r>
      <w:r w:rsidRPr="00D55D82">
        <w:rPr>
          <w:rFonts w:ascii="宋体" w:hAnsi="宋体" w:hint="eastAsia"/>
          <w:sz w:val="28"/>
          <w:szCs w:val="24"/>
        </w:rPr>
        <w:t>期刊</w:t>
      </w:r>
      <w:r w:rsidRPr="00D55D82">
        <w:rPr>
          <w:rFonts w:ascii="宋体" w:hAnsi="宋体"/>
          <w:sz w:val="28"/>
          <w:szCs w:val="24"/>
        </w:rPr>
        <w:t>资料</w:t>
      </w:r>
      <w:r w:rsidRPr="00D55D82">
        <w:rPr>
          <w:rFonts w:ascii="宋体" w:hAnsi="宋体" w:hint="eastAsia"/>
          <w:sz w:val="28"/>
          <w:szCs w:val="24"/>
        </w:rPr>
        <w:t>的管理，</w:t>
      </w:r>
      <w:r w:rsidRPr="00D55D82">
        <w:rPr>
          <w:rFonts w:ascii="宋体" w:hAnsi="宋体"/>
          <w:sz w:val="28"/>
          <w:szCs w:val="24"/>
        </w:rPr>
        <w:t>院</w:t>
      </w:r>
      <w:r w:rsidRPr="00D55D82">
        <w:rPr>
          <w:rFonts w:ascii="宋体" w:hAnsi="宋体" w:hint="eastAsia"/>
          <w:sz w:val="28"/>
          <w:szCs w:val="24"/>
        </w:rPr>
        <w:t>（中心、实验室、所、</w:t>
      </w:r>
      <w:r w:rsidRPr="00D55D82">
        <w:rPr>
          <w:rFonts w:ascii="宋体" w:hAnsi="宋体"/>
          <w:sz w:val="28"/>
          <w:szCs w:val="24"/>
        </w:rPr>
        <w:t>系</w:t>
      </w:r>
      <w:r w:rsidRPr="00D55D82">
        <w:rPr>
          <w:rFonts w:ascii="宋体" w:hAnsi="宋体" w:hint="eastAsia"/>
          <w:sz w:val="28"/>
          <w:szCs w:val="24"/>
        </w:rPr>
        <w:t>）</w:t>
      </w:r>
      <w:r w:rsidRPr="00D55D82">
        <w:rPr>
          <w:rFonts w:ascii="宋体" w:hAnsi="宋体"/>
          <w:sz w:val="28"/>
          <w:szCs w:val="24"/>
        </w:rPr>
        <w:t>图书资料由本单位资料室统一保管使用</w:t>
      </w:r>
      <w:r w:rsidRPr="00D55D82">
        <w:rPr>
          <w:rFonts w:ascii="宋体" w:hAnsi="宋体" w:hint="eastAsia"/>
          <w:sz w:val="28"/>
          <w:szCs w:val="24"/>
        </w:rPr>
        <w:t>。</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（四）档案馆（校史馆）：负责学校档案、文物及陈列品的管理及利用。院（中心、实验室、所、系）档案、文物及陈列品由本单位统一保管使用。</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（五）后勤管理处：</w:t>
      </w:r>
      <w:bookmarkStart w:id="1" w:name="_Hlk37862385"/>
      <w:r w:rsidRPr="00D55D82">
        <w:rPr>
          <w:rFonts w:ascii="宋体" w:hAnsi="宋体" w:hint="eastAsia"/>
          <w:sz w:val="28"/>
          <w:szCs w:val="24"/>
        </w:rPr>
        <w:t>负责学校家具用具、公用设施、基础设施的管理、维护及报损报废</w:t>
      </w:r>
      <w:bookmarkEnd w:id="1"/>
      <w:r w:rsidRPr="00D55D82">
        <w:rPr>
          <w:rFonts w:ascii="宋体" w:hAnsi="宋体" w:hint="eastAsia"/>
          <w:sz w:val="28"/>
          <w:szCs w:val="24"/>
        </w:rPr>
        <w:t>审核。</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（六）财务处：负责学校固定资产的报账管理及账务处理工作。</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（七）审计处：负责对学校固定资产的管理、处置等经济活动进行经济监督。</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（八）资产经营管理办公室：负责管理相应的经营性固定资产，并按学校要求完成上缴学校经营性收入的任务，确保资产的安全完整和保值增值。</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（九）各学院、</w:t>
      </w:r>
      <w:r w:rsidRPr="00D55D82">
        <w:rPr>
          <w:rFonts w:ascii="宋体" w:hAnsi="宋体"/>
          <w:sz w:val="28"/>
          <w:szCs w:val="24"/>
        </w:rPr>
        <w:t>校</w:t>
      </w:r>
      <w:r w:rsidRPr="00D55D82">
        <w:rPr>
          <w:rFonts w:ascii="宋体" w:hAnsi="宋体" w:hint="eastAsia"/>
          <w:sz w:val="28"/>
          <w:szCs w:val="24"/>
        </w:rPr>
        <w:t>直</w:t>
      </w:r>
      <w:r w:rsidRPr="00D55D82">
        <w:rPr>
          <w:rFonts w:ascii="宋体" w:hAnsi="宋体"/>
          <w:sz w:val="28"/>
          <w:szCs w:val="24"/>
        </w:rPr>
        <w:t>各单位</w:t>
      </w:r>
      <w:r w:rsidRPr="00D55D82">
        <w:rPr>
          <w:rFonts w:ascii="宋体" w:hAnsi="宋体" w:hint="eastAsia"/>
          <w:sz w:val="28"/>
          <w:szCs w:val="24"/>
        </w:rPr>
        <w:t>：负责管理本单位所使用的固定资产，确保资产的合理、有效、节约使用；明确一名资产管理员接受</w:t>
      </w:r>
      <w:proofErr w:type="gramStart"/>
      <w:r w:rsidRPr="00D55D82">
        <w:rPr>
          <w:rFonts w:ascii="宋体" w:hAnsi="宋体" w:hint="eastAsia"/>
          <w:sz w:val="28"/>
          <w:szCs w:val="24"/>
        </w:rPr>
        <w:t>校资产</w:t>
      </w:r>
      <w:proofErr w:type="gramEnd"/>
      <w:r w:rsidRPr="00D55D82">
        <w:rPr>
          <w:rFonts w:ascii="宋体" w:hAnsi="宋体" w:hint="eastAsia"/>
          <w:sz w:val="28"/>
          <w:szCs w:val="24"/>
        </w:rPr>
        <w:t>管理处的业务指导，管理本单位的国有资产，其主要职责如下：</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 xml:space="preserve">1.负责办理或指导本单位教职工办理资产的入库手续，并对本单位教职工入库信息进行初审； </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2.负责核对本单位的国有资产账、卡、物，按要求粘贴资产标识，做到账、卡、物相符；</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lastRenderedPageBreak/>
        <w:t>3.积极配合资产管理处，完成清产核资、资料汇总、数据上报等工作；</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4</w:t>
      </w:r>
      <w:r w:rsidRPr="00D55D82">
        <w:rPr>
          <w:rFonts w:ascii="宋体" w:hAnsi="宋体" w:hint="eastAsia"/>
          <w:sz w:val="28"/>
          <w:szCs w:val="24"/>
        </w:rPr>
        <w:t>.办理本单位资产的报损、报废上报工作，及时上报国有资产管理中出现的问题。</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第十</w:t>
      </w:r>
      <w:r w:rsidRPr="00D55D82">
        <w:rPr>
          <w:rFonts w:ascii="宋体" w:hAnsi="宋体" w:hint="eastAsia"/>
          <w:sz w:val="28"/>
          <w:szCs w:val="24"/>
        </w:rPr>
        <w:t>三</w:t>
      </w:r>
      <w:r w:rsidRPr="00D55D82">
        <w:rPr>
          <w:rFonts w:ascii="宋体" w:hAnsi="宋体"/>
          <w:sz w:val="28"/>
          <w:szCs w:val="24"/>
        </w:rPr>
        <w:t>条</w:t>
      </w:r>
      <w:r w:rsidRPr="00D55D82">
        <w:rPr>
          <w:rFonts w:ascii="宋体" w:hAnsi="宋体" w:hint="eastAsia"/>
          <w:sz w:val="28"/>
          <w:szCs w:val="24"/>
        </w:rPr>
        <w:t xml:space="preserve"> </w:t>
      </w:r>
      <w:r w:rsidRPr="00D55D82">
        <w:rPr>
          <w:rFonts w:ascii="宋体" w:hAnsi="宋体"/>
          <w:sz w:val="28"/>
          <w:szCs w:val="24"/>
        </w:rPr>
        <w:t>校内各单位</w:t>
      </w:r>
      <w:r w:rsidRPr="00D55D82">
        <w:rPr>
          <w:rFonts w:ascii="宋体" w:hAnsi="宋体" w:hint="eastAsia"/>
          <w:sz w:val="28"/>
          <w:szCs w:val="24"/>
        </w:rPr>
        <w:t>新增</w:t>
      </w:r>
      <w:r w:rsidRPr="00D55D82">
        <w:rPr>
          <w:rFonts w:ascii="宋体" w:hAnsi="宋体"/>
          <w:sz w:val="28"/>
          <w:szCs w:val="24"/>
        </w:rPr>
        <w:t>的固定资产，均应办理验收、</w:t>
      </w:r>
      <w:r w:rsidRPr="00D55D82">
        <w:rPr>
          <w:rFonts w:ascii="宋体" w:hAnsi="宋体" w:hint="eastAsia"/>
          <w:sz w:val="28"/>
          <w:szCs w:val="24"/>
        </w:rPr>
        <w:t>入库</w:t>
      </w:r>
      <w:r w:rsidRPr="00D55D82">
        <w:rPr>
          <w:rFonts w:ascii="宋体" w:hAnsi="宋体"/>
          <w:sz w:val="28"/>
          <w:szCs w:val="24"/>
        </w:rPr>
        <w:t>手续，凭固定资产</w:t>
      </w:r>
      <w:r w:rsidRPr="00D55D82">
        <w:rPr>
          <w:rFonts w:ascii="宋体" w:hAnsi="宋体" w:hint="eastAsia"/>
          <w:sz w:val="28"/>
          <w:szCs w:val="24"/>
        </w:rPr>
        <w:t>入账</w:t>
      </w:r>
      <w:r w:rsidRPr="00D55D82">
        <w:rPr>
          <w:rFonts w:ascii="宋体" w:hAnsi="宋体"/>
          <w:sz w:val="28"/>
          <w:szCs w:val="24"/>
        </w:rPr>
        <w:t>单</w:t>
      </w:r>
      <w:r w:rsidRPr="00D55D82">
        <w:rPr>
          <w:rFonts w:ascii="宋体" w:hAnsi="宋体" w:hint="eastAsia"/>
          <w:sz w:val="28"/>
          <w:szCs w:val="24"/>
        </w:rPr>
        <w:t>办理财务</w:t>
      </w:r>
      <w:r w:rsidRPr="00D55D82">
        <w:rPr>
          <w:rFonts w:ascii="宋体" w:hAnsi="宋体"/>
          <w:sz w:val="28"/>
          <w:szCs w:val="24"/>
        </w:rPr>
        <w:t>报账手续。</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第十</w:t>
      </w:r>
      <w:r w:rsidRPr="00D55D82">
        <w:rPr>
          <w:rFonts w:ascii="宋体" w:hAnsi="宋体" w:hint="eastAsia"/>
          <w:sz w:val="28"/>
          <w:szCs w:val="24"/>
        </w:rPr>
        <w:t>四</w:t>
      </w:r>
      <w:r w:rsidRPr="00D55D82">
        <w:rPr>
          <w:rFonts w:ascii="宋体" w:hAnsi="宋体"/>
          <w:sz w:val="28"/>
          <w:szCs w:val="24"/>
        </w:rPr>
        <w:t>条</w:t>
      </w:r>
      <w:r w:rsidRPr="00D55D82">
        <w:rPr>
          <w:rFonts w:ascii="宋体" w:hAnsi="宋体" w:hint="eastAsia"/>
          <w:sz w:val="28"/>
          <w:szCs w:val="24"/>
        </w:rPr>
        <w:t xml:space="preserve"> </w:t>
      </w:r>
      <w:r w:rsidRPr="00D55D82">
        <w:rPr>
          <w:rFonts w:ascii="宋体" w:hAnsi="宋体"/>
          <w:sz w:val="28"/>
          <w:szCs w:val="24"/>
        </w:rPr>
        <w:t>管理</w:t>
      </w:r>
      <w:r w:rsidRPr="00D55D82">
        <w:rPr>
          <w:rFonts w:ascii="宋体" w:hAnsi="宋体" w:hint="eastAsia"/>
          <w:sz w:val="28"/>
          <w:szCs w:val="24"/>
        </w:rPr>
        <w:t>单位</w:t>
      </w:r>
      <w:r w:rsidRPr="00D55D82">
        <w:rPr>
          <w:rFonts w:ascii="宋体" w:hAnsi="宋体"/>
          <w:sz w:val="28"/>
          <w:szCs w:val="24"/>
        </w:rPr>
        <w:t>应督促使用单位提高固定资产使用</w:t>
      </w:r>
      <w:r w:rsidRPr="00D55D82">
        <w:rPr>
          <w:rFonts w:ascii="宋体" w:hAnsi="宋体" w:hint="eastAsia"/>
          <w:sz w:val="28"/>
          <w:szCs w:val="24"/>
        </w:rPr>
        <w:t>效</w:t>
      </w:r>
      <w:r w:rsidRPr="00D55D82">
        <w:rPr>
          <w:rFonts w:ascii="宋体" w:hAnsi="宋体"/>
          <w:sz w:val="28"/>
          <w:szCs w:val="24"/>
        </w:rPr>
        <w:t>率，充分发挥固定资产效能。</w:t>
      </w:r>
    </w:p>
    <w:p w:rsidR="00067414" w:rsidRPr="00D55D82" w:rsidRDefault="00857227">
      <w:pPr>
        <w:spacing w:beforeLines="50" w:before="156" w:afterLines="50" w:after="156"/>
        <w:jc w:val="center"/>
        <w:rPr>
          <w:rFonts w:ascii="黑体" w:eastAsia="黑体" w:hAnsi="黑体"/>
          <w:b/>
          <w:bCs/>
          <w:sz w:val="30"/>
          <w:szCs w:val="30"/>
        </w:rPr>
      </w:pPr>
      <w:r w:rsidRPr="00D55D82">
        <w:rPr>
          <w:rFonts w:ascii="黑体" w:eastAsia="黑体" w:hAnsi="黑体" w:hint="eastAsia"/>
          <w:b/>
          <w:bCs/>
          <w:sz w:val="30"/>
          <w:szCs w:val="30"/>
        </w:rPr>
        <w:t>第</w:t>
      </w:r>
      <w:r w:rsidRPr="00D55D82">
        <w:rPr>
          <w:rFonts w:ascii="黑体" w:eastAsia="黑体" w:hAnsi="黑体"/>
          <w:b/>
          <w:bCs/>
          <w:sz w:val="30"/>
          <w:szCs w:val="30"/>
        </w:rPr>
        <w:t>五</w:t>
      </w:r>
      <w:r w:rsidRPr="00D55D82">
        <w:rPr>
          <w:rFonts w:ascii="黑体" w:eastAsia="黑体" w:hAnsi="黑体" w:hint="eastAsia"/>
          <w:b/>
          <w:bCs/>
          <w:sz w:val="30"/>
          <w:szCs w:val="30"/>
        </w:rPr>
        <w:t xml:space="preserve">章 </w:t>
      </w:r>
      <w:r w:rsidRPr="00D55D82">
        <w:rPr>
          <w:rFonts w:ascii="黑体" w:eastAsia="黑体" w:hAnsi="黑体"/>
          <w:b/>
          <w:bCs/>
          <w:sz w:val="30"/>
          <w:szCs w:val="30"/>
        </w:rPr>
        <w:t>变动</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第十五条 因校内机构变动、专业调整等情况，相关单位应进行固定资产的清理，及时办理资产交接、调配以及资产管理责任人的变更手续，资产管理处做好回收和调账工作。</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第十六条 教职工工作岗位发生校内变动，或办理离职、退休手续前，应办理固定资产移交手续，并在资产管理处进行资产账目调整。</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第</w:t>
      </w:r>
      <w:r w:rsidRPr="00D55D82">
        <w:rPr>
          <w:rFonts w:ascii="宋体" w:hAnsi="宋体" w:hint="eastAsia"/>
          <w:sz w:val="28"/>
          <w:szCs w:val="24"/>
        </w:rPr>
        <w:t>十七</w:t>
      </w:r>
      <w:r w:rsidRPr="00D55D82">
        <w:rPr>
          <w:rFonts w:ascii="宋体" w:hAnsi="宋体"/>
          <w:sz w:val="28"/>
          <w:szCs w:val="24"/>
        </w:rPr>
        <w:t>条</w:t>
      </w:r>
      <w:r w:rsidRPr="00D55D82">
        <w:rPr>
          <w:rFonts w:ascii="宋体" w:hAnsi="宋体" w:hint="eastAsia"/>
          <w:sz w:val="28"/>
          <w:szCs w:val="24"/>
        </w:rPr>
        <w:t xml:space="preserve"> 为充分发挥固定资产的使用效益，对于以下情况，由资产使用单位报学校资产管理处进行调剂，调剂按“先本部门后外部门、先校内后校外”的原则实施。</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（一）因教学、科研等工作的改变或更新，不再使用的；</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（二）技术落后，已被淘汰，但性能尚好，可降级使用的；</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（三）长期闲置、积压的固定资产。</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第</w:t>
      </w:r>
      <w:r w:rsidRPr="00D55D82">
        <w:rPr>
          <w:rFonts w:ascii="宋体" w:hAnsi="宋体" w:hint="eastAsia"/>
          <w:sz w:val="28"/>
          <w:szCs w:val="24"/>
        </w:rPr>
        <w:t>十八</w:t>
      </w:r>
      <w:r w:rsidRPr="00D55D82">
        <w:rPr>
          <w:rFonts w:ascii="宋体" w:hAnsi="宋体"/>
          <w:sz w:val="28"/>
          <w:szCs w:val="24"/>
        </w:rPr>
        <w:t>条</w:t>
      </w:r>
      <w:r w:rsidRPr="00D55D82">
        <w:rPr>
          <w:rFonts w:ascii="宋体" w:hAnsi="宋体" w:hint="eastAsia"/>
          <w:sz w:val="28"/>
          <w:szCs w:val="24"/>
        </w:rPr>
        <w:t xml:space="preserve"> </w:t>
      </w:r>
      <w:r w:rsidRPr="00D55D82">
        <w:rPr>
          <w:rFonts w:ascii="宋体" w:hAnsi="宋体"/>
          <w:sz w:val="28"/>
          <w:szCs w:val="24"/>
        </w:rPr>
        <w:t>固定资产</w:t>
      </w:r>
      <w:r w:rsidRPr="00D55D82">
        <w:rPr>
          <w:rFonts w:ascii="宋体" w:hAnsi="宋体" w:hint="eastAsia"/>
          <w:sz w:val="28"/>
          <w:szCs w:val="24"/>
        </w:rPr>
        <w:t>使用年限已满</w:t>
      </w:r>
      <w:r w:rsidRPr="00D55D82">
        <w:rPr>
          <w:rFonts w:ascii="宋体" w:hAnsi="宋体"/>
          <w:sz w:val="28"/>
          <w:szCs w:val="24"/>
        </w:rPr>
        <w:t>，确已丧失效能的，应作报废处理。</w:t>
      </w:r>
      <w:r w:rsidRPr="00D55D82">
        <w:rPr>
          <w:rFonts w:ascii="宋体" w:hAnsi="宋体" w:hint="eastAsia"/>
          <w:sz w:val="28"/>
          <w:szCs w:val="24"/>
        </w:rPr>
        <w:t>未达到使用年限，但因</w:t>
      </w:r>
      <w:r w:rsidRPr="00D55D82">
        <w:rPr>
          <w:rFonts w:ascii="宋体" w:hAnsi="宋体"/>
          <w:sz w:val="28"/>
          <w:szCs w:val="24"/>
        </w:rPr>
        <w:t>人为或自然灾害等造成</w:t>
      </w:r>
      <w:r w:rsidRPr="00D55D82">
        <w:rPr>
          <w:rFonts w:ascii="宋体" w:hAnsi="宋体" w:hint="eastAsia"/>
          <w:sz w:val="28"/>
          <w:szCs w:val="24"/>
        </w:rPr>
        <w:t>的资产</w:t>
      </w:r>
      <w:r w:rsidRPr="00D55D82">
        <w:rPr>
          <w:rFonts w:ascii="宋体" w:hAnsi="宋体"/>
          <w:sz w:val="28"/>
          <w:szCs w:val="24"/>
        </w:rPr>
        <w:t>毁损，应</w:t>
      </w:r>
      <w:r w:rsidRPr="00D55D82">
        <w:rPr>
          <w:rFonts w:ascii="宋体" w:hAnsi="宋体" w:hint="eastAsia"/>
          <w:sz w:val="28"/>
          <w:szCs w:val="24"/>
        </w:rPr>
        <w:lastRenderedPageBreak/>
        <w:t>按照《贵州大学固定资产损坏丢失赔偿实施细则（暂行）》办理</w:t>
      </w:r>
      <w:r w:rsidRPr="00D55D82">
        <w:rPr>
          <w:rFonts w:ascii="宋体" w:hAnsi="宋体"/>
          <w:sz w:val="28"/>
          <w:szCs w:val="24"/>
        </w:rPr>
        <w:t>。</w:t>
      </w:r>
    </w:p>
    <w:p w:rsidR="00067414" w:rsidRPr="00D55D82" w:rsidRDefault="00857227">
      <w:pPr>
        <w:spacing w:beforeLines="50" w:before="156" w:afterLines="50" w:after="156"/>
        <w:jc w:val="center"/>
        <w:rPr>
          <w:rFonts w:ascii="黑体" w:eastAsia="黑体" w:hAnsi="黑体"/>
          <w:b/>
          <w:bCs/>
          <w:sz w:val="30"/>
          <w:szCs w:val="30"/>
        </w:rPr>
      </w:pPr>
      <w:r w:rsidRPr="00D55D82">
        <w:rPr>
          <w:rFonts w:ascii="黑体" w:eastAsia="黑体" w:hAnsi="黑体" w:hint="eastAsia"/>
          <w:b/>
          <w:bCs/>
          <w:sz w:val="30"/>
          <w:szCs w:val="30"/>
        </w:rPr>
        <w:t>第六章 处置</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第十九条 固定资产处置，是指学校对占有、使用的固定资产进行产权转让或者注销产权的行为。处置方式包括无偿转让、出售、出让、置换、捐赠、报损、报废等。</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第二十条 学校固定资产处置按照《贵州大学固定资产处置实施细则（暂行）》实施。</w:t>
      </w:r>
    </w:p>
    <w:p w:rsidR="00067414" w:rsidRPr="00D55D82" w:rsidRDefault="00857227">
      <w:pPr>
        <w:spacing w:beforeLines="50" w:before="156" w:afterLines="50" w:after="156"/>
        <w:jc w:val="center"/>
        <w:rPr>
          <w:rFonts w:ascii="黑体" w:eastAsia="黑体" w:hAnsi="黑体"/>
          <w:b/>
          <w:bCs/>
          <w:sz w:val="30"/>
          <w:szCs w:val="30"/>
        </w:rPr>
      </w:pPr>
      <w:r w:rsidRPr="00D55D82">
        <w:rPr>
          <w:rFonts w:ascii="黑体" w:eastAsia="黑体" w:hAnsi="黑体" w:hint="eastAsia"/>
          <w:b/>
          <w:bCs/>
          <w:sz w:val="30"/>
          <w:szCs w:val="30"/>
        </w:rPr>
        <w:t>第七章 折旧</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第二十</w:t>
      </w:r>
      <w:r w:rsidRPr="00D55D82">
        <w:rPr>
          <w:rFonts w:ascii="宋体" w:hAnsi="宋体" w:hint="eastAsia"/>
          <w:sz w:val="28"/>
          <w:szCs w:val="24"/>
        </w:rPr>
        <w:t>一</w:t>
      </w:r>
      <w:r w:rsidRPr="00D55D82">
        <w:rPr>
          <w:rFonts w:ascii="宋体" w:hAnsi="宋体"/>
          <w:sz w:val="28"/>
          <w:szCs w:val="24"/>
        </w:rPr>
        <w:t>条</w:t>
      </w:r>
      <w:r w:rsidRPr="00D55D82">
        <w:rPr>
          <w:rFonts w:ascii="宋体" w:hAnsi="宋体" w:hint="eastAsia"/>
          <w:sz w:val="28"/>
          <w:szCs w:val="24"/>
        </w:rPr>
        <w:t xml:space="preserve"> 折旧是指在固定资产的预计使用年限内，按照确定的方法对应计的折旧额进行系统分摊。</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第二十</w:t>
      </w:r>
      <w:r w:rsidRPr="00D55D82">
        <w:rPr>
          <w:rFonts w:ascii="宋体" w:hAnsi="宋体" w:hint="eastAsia"/>
          <w:sz w:val="28"/>
          <w:szCs w:val="24"/>
        </w:rPr>
        <w:t>二</w:t>
      </w:r>
      <w:r w:rsidRPr="00D55D82">
        <w:rPr>
          <w:rFonts w:ascii="宋体" w:hAnsi="宋体"/>
          <w:sz w:val="28"/>
          <w:szCs w:val="24"/>
        </w:rPr>
        <w:t>条</w:t>
      </w:r>
      <w:r w:rsidRPr="00D55D82">
        <w:rPr>
          <w:rFonts w:ascii="宋体" w:hAnsi="宋体" w:hint="eastAsia"/>
          <w:sz w:val="28"/>
          <w:szCs w:val="24"/>
        </w:rPr>
        <w:t xml:space="preserve"> 下列各项固定资产不计提折旧</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（一）文物和陈列品；</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（二）动植物；</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（三）图书、档案；</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（四）单独计价入账的土地；</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（五）以名义金额计量的固定资产。</w:t>
      </w:r>
    </w:p>
    <w:p w:rsidR="00067414" w:rsidRPr="00D55D82" w:rsidRDefault="00857227">
      <w:pPr>
        <w:spacing w:beforeLines="50" w:before="156" w:afterLines="50" w:after="156"/>
        <w:jc w:val="center"/>
        <w:rPr>
          <w:rFonts w:ascii="黑体" w:eastAsia="黑体" w:hAnsi="黑体"/>
          <w:b/>
          <w:bCs/>
          <w:sz w:val="30"/>
          <w:szCs w:val="30"/>
        </w:rPr>
      </w:pPr>
      <w:r w:rsidRPr="00D55D82">
        <w:rPr>
          <w:rFonts w:ascii="黑体" w:eastAsia="黑体" w:hAnsi="黑体" w:hint="eastAsia"/>
          <w:b/>
          <w:bCs/>
          <w:sz w:val="30"/>
          <w:szCs w:val="30"/>
        </w:rPr>
        <w:t xml:space="preserve">第八章 </w:t>
      </w:r>
      <w:r w:rsidRPr="00D55D82">
        <w:rPr>
          <w:rFonts w:ascii="黑体" w:eastAsia="黑体" w:hAnsi="黑体"/>
          <w:b/>
          <w:bCs/>
          <w:sz w:val="30"/>
          <w:szCs w:val="30"/>
        </w:rPr>
        <w:t>清查</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第二十</w:t>
      </w:r>
      <w:r w:rsidRPr="00D55D82">
        <w:rPr>
          <w:rFonts w:ascii="宋体" w:hAnsi="宋体" w:hint="eastAsia"/>
          <w:sz w:val="28"/>
          <w:szCs w:val="24"/>
        </w:rPr>
        <w:t>三</w:t>
      </w:r>
      <w:r w:rsidRPr="00D55D82">
        <w:rPr>
          <w:rFonts w:ascii="宋体" w:hAnsi="宋体"/>
          <w:sz w:val="28"/>
          <w:szCs w:val="24"/>
        </w:rPr>
        <w:t>条</w:t>
      </w:r>
      <w:r w:rsidRPr="00D55D82">
        <w:rPr>
          <w:rFonts w:ascii="宋体" w:hAnsi="宋体" w:hint="eastAsia"/>
          <w:sz w:val="28"/>
          <w:szCs w:val="24"/>
        </w:rPr>
        <w:t xml:space="preserve"> 固定资产清查是指学校根据上级专项工作要求或者特定经济行为需求，按照规定的政策、工作程序和方法，对学校固定资产进行账务清理、实物清查，依法认定资产损益，真实反映学校固定资产占有使用状况的工作。</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lastRenderedPageBreak/>
        <w:t>第二十</w:t>
      </w:r>
      <w:r w:rsidRPr="00D55D82">
        <w:rPr>
          <w:rFonts w:ascii="宋体" w:hAnsi="宋体" w:hint="eastAsia"/>
          <w:sz w:val="28"/>
          <w:szCs w:val="24"/>
        </w:rPr>
        <w:t>四</w:t>
      </w:r>
      <w:r w:rsidRPr="00D55D82">
        <w:rPr>
          <w:rFonts w:ascii="宋体" w:hAnsi="宋体"/>
          <w:sz w:val="28"/>
          <w:szCs w:val="24"/>
        </w:rPr>
        <w:t>条</w:t>
      </w:r>
      <w:r w:rsidRPr="00D55D82">
        <w:rPr>
          <w:rFonts w:ascii="宋体" w:hAnsi="宋体" w:hint="eastAsia"/>
          <w:sz w:val="28"/>
          <w:szCs w:val="24"/>
        </w:rPr>
        <w:t xml:space="preserve"> 学校固定资产清查按照国家和财政部门规定的资产清查办法执行。</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第二十</w:t>
      </w:r>
      <w:r w:rsidRPr="00D55D82">
        <w:rPr>
          <w:rFonts w:ascii="宋体" w:hAnsi="宋体" w:hint="eastAsia"/>
          <w:sz w:val="28"/>
          <w:szCs w:val="24"/>
        </w:rPr>
        <w:t>五</w:t>
      </w:r>
      <w:r w:rsidRPr="00D55D82">
        <w:rPr>
          <w:rFonts w:ascii="宋体" w:hAnsi="宋体"/>
          <w:sz w:val="28"/>
          <w:szCs w:val="24"/>
        </w:rPr>
        <w:t>条</w:t>
      </w:r>
      <w:r w:rsidRPr="00D55D82">
        <w:rPr>
          <w:rFonts w:ascii="宋体" w:hAnsi="宋体" w:hint="eastAsia"/>
          <w:sz w:val="28"/>
          <w:szCs w:val="24"/>
        </w:rPr>
        <w:t xml:space="preserve"> 学校各部门每年应对本部门占有使用的固定资产进行自查，资产管理部门对使用单位的自查结果进行抽查，各部门应根据清查结果，及时申请办理资产账目调整，报废报损等工作。</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hint="eastAsia"/>
          <w:sz w:val="28"/>
          <w:szCs w:val="24"/>
        </w:rPr>
        <w:t xml:space="preserve">第二十六条 </w:t>
      </w:r>
      <w:r w:rsidRPr="00D55D82">
        <w:rPr>
          <w:rFonts w:ascii="宋体" w:hAnsi="宋体"/>
          <w:sz w:val="28"/>
          <w:szCs w:val="24"/>
        </w:rPr>
        <w:t>由于管理不善或使用人员玩忽职守，发生被盗或不应有的损坏、丢失等事故，要查明责任，严肃处理，由</w:t>
      </w:r>
      <w:r w:rsidRPr="00D55D82">
        <w:rPr>
          <w:rFonts w:ascii="宋体" w:hAnsi="宋体" w:hint="eastAsia"/>
          <w:sz w:val="28"/>
          <w:szCs w:val="24"/>
        </w:rPr>
        <w:t>责任</w:t>
      </w:r>
      <w:r w:rsidRPr="00D55D82">
        <w:rPr>
          <w:rFonts w:ascii="宋体" w:hAnsi="宋体"/>
          <w:sz w:val="28"/>
          <w:szCs w:val="24"/>
        </w:rPr>
        <w:t>人写出书面检查，所在单位负责人提出处理意见，根据情节轻重，给予适当处分和责令赔偿，</w:t>
      </w:r>
      <w:r w:rsidRPr="00D55D82">
        <w:rPr>
          <w:rFonts w:ascii="宋体" w:hAnsi="宋体" w:hint="eastAsia"/>
          <w:sz w:val="28"/>
          <w:szCs w:val="24"/>
        </w:rPr>
        <w:t>赔偿金额按《贵州大学固定资产损坏丢失赔偿实施细则（暂行）》处理</w:t>
      </w:r>
      <w:r w:rsidRPr="00D55D82">
        <w:rPr>
          <w:rFonts w:ascii="宋体" w:hAnsi="宋体"/>
          <w:sz w:val="28"/>
          <w:szCs w:val="24"/>
        </w:rPr>
        <w:t>。</w:t>
      </w:r>
    </w:p>
    <w:p w:rsidR="00067414" w:rsidRPr="00D55D82" w:rsidRDefault="00857227">
      <w:pPr>
        <w:spacing w:beforeLines="50" w:before="156" w:afterLines="50" w:after="156"/>
        <w:jc w:val="center"/>
        <w:rPr>
          <w:rFonts w:ascii="黑体" w:eastAsia="黑体" w:hAnsi="黑体"/>
          <w:b/>
          <w:bCs/>
          <w:sz w:val="30"/>
          <w:szCs w:val="30"/>
        </w:rPr>
      </w:pPr>
      <w:r w:rsidRPr="00D55D82">
        <w:rPr>
          <w:rFonts w:ascii="黑体" w:eastAsia="黑体" w:hAnsi="黑体" w:hint="eastAsia"/>
          <w:b/>
          <w:bCs/>
          <w:sz w:val="30"/>
          <w:szCs w:val="30"/>
        </w:rPr>
        <w:t xml:space="preserve">第九章 </w:t>
      </w:r>
      <w:r w:rsidRPr="00D55D82">
        <w:rPr>
          <w:rFonts w:ascii="黑体" w:eastAsia="黑体" w:hAnsi="黑体"/>
          <w:b/>
          <w:bCs/>
          <w:sz w:val="30"/>
          <w:szCs w:val="30"/>
        </w:rPr>
        <w:t>附则</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第二十</w:t>
      </w:r>
      <w:r w:rsidRPr="00D55D82">
        <w:rPr>
          <w:rFonts w:ascii="宋体" w:hAnsi="宋体" w:hint="eastAsia"/>
          <w:sz w:val="28"/>
          <w:szCs w:val="24"/>
        </w:rPr>
        <w:t>七</w:t>
      </w:r>
      <w:r w:rsidRPr="00D55D82">
        <w:rPr>
          <w:rFonts w:ascii="宋体" w:hAnsi="宋体"/>
          <w:sz w:val="28"/>
          <w:szCs w:val="24"/>
        </w:rPr>
        <w:t>条</w:t>
      </w:r>
      <w:r w:rsidRPr="00D55D82">
        <w:rPr>
          <w:rFonts w:ascii="宋体" w:hAnsi="宋体" w:hint="eastAsia"/>
          <w:sz w:val="28"/>
          <w:szCs w:val="24"/>
        </w:rPr>
        <w:t xml:space="preserve"> </w:t>
      </w:r>
      <w:r w:rsidRPr="00D55D82">
        <w:rPr>
          <w:rFonts w:ascii="宋体" w:hAnsi="宋体"/>
          <w:sz w:val="28"/>
          <w:szCs w:val="24"/>
        </w:rPr>
        <w:t>本</w:t>
      </w:r>
      <w:r w:rsidRPr="00D55D82">
        <w:rPr>
          <w:rFonts w:ascii="宋体" w:hAnsi="宋体" w:hint="eastAsia"/>
          <w:sz w:val="28"/>
          <w:szCs w:val="24"/>
        </w:rPr>
        <w:t>规定</w:t>
      </w:r>
      <w:r w:rsidRPr="00D55D82">
        <w:rPr>
          <w:rFonts w:ascii="宋体" w:hAnsi="宋体"/>
          <w:sz w:val="28"/>
          <w:szCs w:val="24"/>
        </w:rPr>
        <w:t>由资产管理处负责解释。</w:t>
      </w:r>
    </w:p>
    <w:p w:rsidR="00067414" w:rsidRPr="00D55D82" w:rsidRDefault="00857227">
      <w:pPr>
        <w:spacing w:line="360" w:lineRule="auto"/>
        <w:ind w:firstLineChars="200" w:firstLine="560"/>
        <w:jc w:val="left"/>
        <w:rPr>
          <w:rFonts w:ascii="宋体" w:hAnsi="宋体"/>
          <w:sz w:val="28"/>
          <w:szCs w:val="24"/>
        </w:rPr>
      </w:pPr>
      <w:r w:rsidRPr="00D55D82">
        <w:rPr>
          <w:rFonts w:ascii="宋体" w:hAnsi="宋体"/>
          <w:sz w:val="28"/>
          <w:szCs w:val="24"/>
        </w:rPr>
        <w:t>第二十</w:t>
      </w:r>
      <w:r w:rsidRPr="00D55D82">
        <w:rPr>
          <w:rFonts w:ascii="宋体" w:hAnsi="宋体" w:hint="eastAsia"/>
          <w:sz w:val="28"/>
          <w:szCs w:val="24"/>
        </w:rPr>
        <w:t>八</w:t>
      </w:r>
      <w:r w:rsidRPr="00D55D82">
        <w:rPr>
          <w:rFonts w:ascii="宋体" w:hAnsi="宋体"/>
          <w:sz w:val="28"/>
          <w:szCs w:val="24"/>
        </w:rPr>
        <w:t>条</w:t>
      </w:r>
      <w:r w:rsidRPr="00D55D82">
        <w:rPr>
          <w:rFonts w:ascii="宋体" w:hAnsi="宋体" w:hint="eastAsia"/>
          <w:sz w:val="28"/>
          <w:szCs w:val="24"/>
        </w:rPr>
        <w:t xml:space="preserve"> </w:t>
      </w:r>
      <w:r w:rsidRPr="00D55D82">
        <w:rPr>
          <w:rFonts w:ascii="宋体" w:hAnsi="宋体"/>
          <w:sz w:val="28"/>
          <w:szCs w:val="24"/>
        </w:rPr>
        <w:t>本</w:t>
      </w:r>
      <w:r w:rsidRPr="00D55D82">
        <w:rPr>
          <w:rFonts w:ascii="宋体" w:hAnsi="宋体" w:hint="eastAsia"/>
          <w:sz w:val="28"/>
          <w:szCs w:val="24"/>
        </w:rPr>
        <w:t>规定</w:t>
      </w:r>
      <w:r w:rsidRPr="00D55D82">
        <w:rPr>
          <w:rFonts w:ascii="宋体" w:hAnsi="宋体"/>
          <w:sz w:val="28"/>
          <w:szCs w:val="24"/>
        </w:rPr>
        <w:t>自</w:t>
      </w:r>
      <w:r w:rsidRPr="00D55D82">
        <w:rPr>
          <w:rFonts w:ascii="宋体" w:hAnsi="宋体" w:hint="eastAsia"/>
          <w:sz w:val="28"/>
          <w:szCs w:val="24"/>
        </w:rPr>
        <w:t>印发</w:t>
      </w:r>
      <w:r w:rsidRPr="00D55D82">
        <w:rPr>
          <w:rFonts w:ascii="宋体" w:hAnsi="宋体"/>
          <w:sz w:val="28"/>
          <w:szCs w:val="24"/>
        </w:rPr>
        <w:t>之日起</w:t>
      </w:r>
      <w:r w:rsidRPr="00D55D82">
        <w:rPr>
          <w:rFonts w:ascii="宋体" w:hAnsi="宋体" w:hint="eastAsia"/>
          <w:sz w:val="28"/>
          <w:szCs w:val="24"/>
        </w:rPr>
        <w:t>施行。</w:t>
      </w:r>
    </w:p>
    <w:sectPr w:rsidR="00067414" w:rsidRPr="00D55D82">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311D3"/>
    <w:rsid w:val="00051221"/>
    <w:rsid w:val="00067414"/>
    <w:rsid w:val="00074FE3"/>
    <w:rsid w:val="0008633E"/>
    <w:rsid w:val="000A44DA"/>
    <w:rsid w:val="000A7674"/>
    <w:rsid w:val="000C2EDA"/>
    <w:rsid w:val="000D4488"/>
    <w:rsid w:val="000F19A6"/>
    <w:rsid w:val="00121F09"/>
    <w:rsid w:val="00146BE5"/>
    <w:rsid w:val="00172A27"/>
    <w:rsid w:val="001901D5"/>
    <w:rsid w:val="0019501B"/>
    <w:rsid w:val="001A42C7"/>
    <w:rsid w:val="001A593C"/>
    <w:rsid w:val="001E031D"/>
    <w:rsid w:val="00223070"/>
    <w:rsid w:val="00233667"/>
    <w:rsid w:val="00233CD7"/>
    <w:rsid w:val="00235F11"/>
    <w:rsid w:val="00246C5D"/>
    <w:rsid w:val="00250B2E"/>
    <w:rsid w:val="0026298A"/>
    <w:rsid w:val="002857EF"/>
    <w:rsid w:val="00290DCE"/>
    <w:rsid w:val="00293976"/>
    <w:rsid w:val="002B375A"/>
    <w:rsid w:val="002B7983"/>
    <w:rsid w:val="002C1ABB"/>
    <w:rsid w:val="002C3ADA"/>
    <w:rsid w:val="003059A2"/>
    <w:rsid w:val="003226DA"/>
    <w:rsid w:val="00332580"/>
    <w:rsid w:val="00332A0F"/>
    <w:rsid w:val="003408FA"/>
    <w:rsid w:val="0034344A"/>
    <w:rsid w:val="00364E24"/>
    <w:rsid w:val="00396C48"/>
    <w:rsid w:val="003A19B2"/>
    <w:rsid w:val="003B323F"/>
    <w:rsid w:val="003B44AE"/>
    <w:rsid w:val="003B4662"/>
    <w:rsid w:val="003B483C"/>
    <w:rsid w:val="003C62F4"/>
    <w:rsid w:val="003F7B76"/>
    <w:rsid w:val="0040590A"/>
    <w:rsid w:val="0042644A"/>
    <w:rsid w:val="00437C87"/>
    <w:rsid w:val="00440CB9"/>
    <w:rsid w:val="004522FC"/>
    <w:rsid w:val="00461E4B"/>
    <w:rsid w:val="0047645E"/>
    <w:rsid w:val="00487E6F"/>
    <w:rsid w:val="004D5090"/>
    <w:rsid w:val="004D720A"/>
    <w:rsid w:val="004F2A22"/>
    <w:rsid w:val="00501015"/>
    <w:rsid w:val="00553DE1"/>
    <w:rsid w:val="005620D4"/>
    <w:rsid w:val="00571742"/>
    <w:rsid w:val="00574A89"/>
    <w:rsid w:val="00584211"/>
    <w:rsid w:val="005D1C0E"/>
    <w:rsid w:val="005E3EF3"/>
    <w:rsid w:val="005E4E1F"/>
    <w:rsid w:val="006127B7"/>
    <w:rsid w:val="006209D9"/>
    <w:rsid w:val="00634141"/>
    <w:rsid w:val="0065231B"/>
    <w:rsid w:val="00693F18"/>
    <w:rsid w:val="006A5550"/>
    <w:rsid w:val="006E3606"/>
    <w:rsid w:val="006E4BB3"/>
    <w:rsid w:val="00701373"/>
    <w:rsid w:val="007157AB"/>
    <w:rsid w:val="007270F5"/>
    <w:rsid w:val="00732EBC"/>
    <w:rsid w:val="007541B5"/>
    <w:rsid w:val="007666D2"/>
    <w:rsid w:val="00786555"/>
    <w:rsid w:val="00797780"/>
    <w:rsid w:val="007A0141"/>
    <w:rsid w:val="007C01AD"/>
    <w:rsid w:val="007C16C3"/>
    <w:rsid w:val="007C5A0F"/>
    <w:rsid w:val="007C64DD"/>
    <w:rsid w:val="007F7966"/>
    <w:rsid w:val="00816D8D"/>
    <w:rsid w:val="00831EAD"/>
    <w:rsid w:val="00836BC9"/>
    <w:rsid w:val="0085078B"/>
    <w:rsid w:val="00857227"/>
    <w:rsid w:val="008B746A"/>
    <w:rsid w:val="008C7D31"/>
    <w:rsid w:val="008D6B12"/>
    <w:rsid w:val="0091517F"/>
    <w:rsid w:val="00932426"/>
    <w:rsid w:val="00935C83"/>
    <w:rsid w:val="00946B98"/>
    <w:rsid w:val="009501B6"/>
    <w:rsid w:val="009579DA"/>
    <w:rsid w:val="00976DF0"/>
    <w:rsid w:val="00985D88"/>
    <w:rsid w:val="009909B6"/>
    <w:rsid w:val="0099387E"/>
    <w:rsid w:val="009A74FB"/>
    <w:rsid w:val="009C06F2"/>
    <w:rsid w:val="009C6EBD"/>
    <w:rsid w:val="009F5CAD"/>
    <w:rsid w:val="00A23CF9"/>
    <w:rsid w:val="00A245FB"/>
    <w:rsid w:val="00A64C16"/>
    <w:rsid w:val="00A76402"/>
    <w:rsid w:val="00AA7EB3"/>
    <w:rsid w:val="00AF1DC0"/>
    <w:rsid w:val="00AF6512"/>
    <w:rsid w:val="00B12633"/>
    <w:rsid w:val="00B526D4"/>
    <w:rsid w:val="00B64E4B"/>
    <w:rsid w:val="00B77839"/>
    <w:rsid w:val="00BB0BA7"/>
    <w:rsid w:val="00BB200D"/>
    <w:rsid w:val="00BB6439"/>
    <w:rsid w:val="00BD4F8F"/>
    <w:rsid w:val="00BF060D"/>
    <w:rsid w:val="00C24E10"/>
    <w:rsid w:val="00C26308"/>
    <w:rsid w:val="00C365A5"/>
    <w:rsid w:val="00C7092C"/>
    <w:rsid w:val="00C9655B"/>
    <w:rsid w:val="00CB0E2D"/>
    <w:rsid w:val="00CC745C"/>
    <w:rsid w:val="00CD041B"/>
    <w:rsid w:val="00CD22F2"/>
    <w:rsid w:val="00CD2F2D"/>
    <w:rsid w:val="00D02742"/>
    <w:rsid w:val="00D13D4C"/>
    <w:rsid w:val="00D40D13"/>
    <w:rsid w:val="00D55D82"/>
    <w:rsid w:val="00D770A2"/>
    <w:rsid w:val="00D8564C"/>
    <w:rsid w:val="00D866E4"/>
    <w:rsid w:val="00DE4D46"/>
    <w:rsid w:val="00E078D7"/>
    <w:rsid w:val="00E204C2"/>
    <w:rsid w:val="00E269C7"/>
    <w:rsid w:val="00E351DE"/>
    <w:rsid w:val="00E614E7"/>
    <w:rsid w:val="00E76930"/>
    <w:rsid w:val="00E90C7A"/>
    <w:rsid w:val="00E927AC"/>
    <w:rsid w:val="00EA1AA2"/>
    <w:rsid w:val="00EA38C8"/>
    <w:rsid w:val="00ED434F"/>
    <w:rsid w:val="00ED7555"/>
    <w:rsid w:val="00ED7A83"/>
    <w:rsid w:val="00F2780D"/>
    <w:rsid w:val="00F34B64"/>
    <w:rsid w:val="00F35C1B"/>
    <w:rsid w:val="00F450ED"/>
    <w:rsid w:val="00F53C53"/>
    <w:rsid w:val="00F5480C"/>
    <w:rsid w:val="00FC02DC"/>
    <w:rsid w:val="14F867E5"/>
    <w:rsid w:val="16EB0891"/>
    <w:rsid w:val="1EC22495"/>
    <w:rsid w:val="22FB64E6"/>
    <w:rsid w:val="298F2F6B"/>
    <w:rsid w:val="3133141D"/>
    <w:rsid w:val="35132E7D"/>
    <w:rsid w:val="3F612740"/>
    <w:rsid w:val="53271DA5"/>
    <w:rsid w:val="61B000B5"/>
    <w:rsid w:val="62B03555"/>
    <w:rsid w:val="65E57264"/>
    <w:rsid w:val="6DF55271"/>
    <w:rsid w:val="6E1074EE"/>
    <w:rsid w:val="72ED1D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3C1FE56-592F-4E81-B565-6E954C404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2">
    <w:name w:val="heading 2"/>
    <w:basedOn w:val="a"/>
    <w:next w:val="a"/>
    <w:link w:val="20"/>
    <w:uiPriority w:val="9"/>
    <w:qFormat/>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annotation subject"/>
    <w:basedOn w:val="a3"/>
    <w:next w:val="a3"/>
    <w:link w:val="aa"/>
    <w:uiPriority w:val="99"/>
    <w:semiHidden/>
    <w:unhideWhenUsed/>
    <w:qFormat/>
    <w:rPr>
      <w:b/>
      <w:bCs/>
    </w:rPr>
  </w:style>
  <w:style w:type="character" w:styleId="ab">
    <w:name w:val="Strong"/>
    <w:uiPriority w:val="22"/>
    <w:qFormat/>
    <w:rPr>
      <w:b/>
      <w:bCs/>
    </w:rPr>
  </w:style>
  <w:style w:type="character" w:styleId="ac">
    <w:name w:val="annotation reference"/>
    <w:uiPriority w:val="99"/>
    <w:semiHidden/>
    <w:unhideWhenUsed/>
    <w:qFormat/>
    <w:rPr>
      <w:sz w:val="21"/>
      <w:szCs w:val="21"/>
    </w:rPr>
  </w:style>
  <w:style w:type="character" w:customStyle="1" w:styleId="20">
    <w:name w:val="标题 2 字符"/>
    <w:link w:val="2"/>
    <w:uiPriority w:val="9"/>
    <w:qFormat/>
    <w:rPr>
      <w:rFonts w:ascii="宋体" w:hAnsi="宋体" w:cs="宋体"/>
      <w:b/>
      <w:bCs/>
      <w:sz w:val="36"/>
      <w:szCs w:val="36"/>
    </w:rPr>
  </w:style>
  <w:style w:type="character" w:customStyle="1" w:styleId="30">
    <w:name w:val="标题 3 字符"/>
    <w:link w:val="3"/>
    <w:uiPriority w:val="9"/>
    <w:qFormat/>
    <w:rPr>
      <w:rFonts w:ascii="宋体" w:hAnsi="宋体" w:cs="宋体"/>
      <w:b/>
      <w:bCs/>
      <w:sz w:val="27"/>
      <w:szCs w:val="27"/>
    </w:rPr>
  </w:style>
  <w:style w:type="character" w:customStyle="1" w:styleId="apple-converted-space">
    <w:name w:val="apple-converted-space"/>
    <w:basedOn w:val="a0"/>
    <w:qFormat/>
  </w:style>
  <w:style w:type="character" w:customStyle="1" w:styleId="a4">
    <w:name w:val="批注文字 字符"/>
    <w:basedOn w:val="a0"/>
    <w:link w:val="a3"/>
    <w:uiPriority w:val="99"/>
    <w:semiHidden/>
    <w:qFormat/>
    <w:rPr>
      <w:kern w:val="2"/>
      <w:sz w:val="21"/>
    </w:rPr>
  </w:style>
  <w:style w:type="character" w:customStyle="1" w:styleId="a6">
    <w:name w:val="批注框文本 字符"/>
    <w:basedOn w:val="a0"/>
    <w:link w:val="a5"/>
    <w:uiPriority w:val="99"/>
    <w:semiHidden/>
    <w:qFormat/>
    <w:rPr>
      <w:kern w:val="2"/>
      <w:sz w:val="18"/>
      <w:szCs w:val="18"/>
    </w:rPr>
  </w:style>
  <w:style w:type="character" w:customStyle="1" w:styleId="aa">
    <w:name w:val="批注主题 字符"/>
    <w:basedOn w:val="a4"/>
    <w:link w:val="a9"/>
    <w:uiPriority w:val="99"/>
    <w:semiHidden/>
    <w:qFormat/>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8</Pages>
  <Words>560</Words>
  <Characters>3193</Characters>
  <Application>Microsoft Office Word</Application>
  <DocSecurity>0</DocSecurity>
  <Lines>26</Lines>
  <Paragraphs>7</Paragraphs>
  <ScaleCrop>false</ScaleCrop>
  <Company>Microsoft</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GZDX</cp:lastModifiedBy>
  <cp:revision>80</cp:revision>
  <cp:lastPrinted>2017-11-10T02:24:00Z</cp:lastPrinted>
  <dcterms:created xsi:type="dcterms:W3CDTF">2020-03-30T08:46:00Z</dcterms:created>
  <dcterms:modified xsi:type="dcterms:W3CDTF">2020-09-11T02:11:00Z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